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bidi="ar"/>
        </w:rPr>
      </w:pPr>
      <w:r>
        <w:rPr>
          <w:rFonts w:hint="eastAsia" w:ascii="方正小标宋简体" w:hAnsi="方正小标宋简体" w:eastAsia="方正小标宋简体" w:cs="方正小标宋简体"/>
          <w:b/>
          <w:bCs/>
          <w:color w:val="000000"/>
          <w:kern w:val="0"/>
          <w:sz w:val="36"/>
          <w:szCs w:val="36"/>
          <w:lang w:bidi="ar"/>
        </w:rPr>
        <w:t>2024年“中银杯”四川省职业院校技能大赛高职组</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bidi="ar"/>
        </w:rPr>
        <w:t>“康复治疗技术”赛项理论及操作样题</w:t>
      </w:r>
      <w:r>
        <w:rPr>
          <w:rFonts w:hint="eastAsia" w:ascii="方正小标宋简体" w:hAnsi="方正小标宋简体" w:eastAsia="方正小标宋简体" w:cs="方正小标宋简体"/>
          <w:b/>
          <w:bCs/>
          <w:color w:val="000000"/>
          <w:kern w:val="0"/>
          <w:sz w:val="36"/>
          <w:szCs w:val="36"/>
          <w:lang w:val="en-US" w:eastAsia="zh-CN" w:bidi="ar"/>
        </w:rPr>
        <w:t>9</w:t>
      </w:r>
      <w:bookmarkStart w:id="0" w:name="_GoBack"/>
      <w:bookmarkEnd w:id="0"/>
    </w:p>
    <w:p>
      <w:pPr>
        <w:spacing w:line="360" w:lineRule="auto"/>
        <w:rPr>
          <w:rFonts w:hint="eastAsia" w:ascii="仿宋_GB2312" w:hAnsi="楷体" w:eastAsia="仿宋_GB2312" w:cs="仿宋"/>
          <w:b/>
          <w:bCs/>
          <w:color w:val="000000"/>
          <w:kern w:val="0"/>
          <w:sz w:val="28"/>
          <w:szCs w:val="28"/>
          <w:lang w:bidi="ar"/>
        </w:rPr>
      </w:pPr>
    </w:p>
    <w:p>
      <w:pPr>
        <w:spacing w:line="360" w:lineRule="auto"/>
        <w:rPr>
          <w:rFonts w:ascii="仿宋_GB2312" w:hAnsi="楷体" w:eastAsia="仿宋_GB2312" w:cs="仿宋"/>
          <w:b/>
          <w:bCs/>
          <w:color w:val="000000"/>
          <w:kern w:val="0"/>
          <w:sz w:val="28"/>
          <w:szCs w:val="28"/>
          <w:lang w:bidi="ar"/>
        </w:rPr>
      </w:pPr>
      <w:r>
        <w:rPr>
          <w:rFonts w:hint="eastAsia" w:ascii="仿宋_GB2312" w:hAnsi="楷体" w:eastAsia="仿宋_GB2312" w:cs="仿宋"/>
          <w:b/>
          <w:bCs/>
          <w:color w:val="000000"/>
          <w:kern w:val="0"/>
          <w:sz w:val="28"/>
          <w:szCs w:val="28"/>
          <w:lang w:bidi="ar"/>
        </w:rPr>
        <w:t>一、理论考试试题</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仿宋_GB2312" w:hAnsi="仿宋" w:eastAsia="仿宋_GB2312" w:cs="仿宋"/>
          <w:b/>
          <w:bCs/>
          <w:color w:val="000000"/>
          <w:kern w:val="0"/>
          <w:sz w:val="28"/>
          <w:szCs w:val="28"/>
          <w:lang w:val="en-US" w:eastAsia="zh-CN" w:bidi="ar"/>
        </w:rPr>
      </w:pPr>
      <w:r>
        <w:rPr>
          <w:rFonts w:hint="eastAsia" w:ascii="仿宋_GB2312" w:hAnsi="仿宋" w:eastAsia="仿宋_GB2312" w:cs="仿宋"/>
          <w:b/>
          <w:bCs/>
          <w:color w:val="000000"/>
          <w:kern w:val="0"/>
          <w:sz w:val="28"/>
          <w:szCs w:val="28"/>
          <w:lang w:bidi="ar"/>
        </w:rPr>
        <w:t>1．三角肌的作用可使肩关节</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A．后伸</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B．内收</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C．前屈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D．外展</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E．旋转</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2．人体脊椎中，活动度最大的部分是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A．骶椎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B．颈椎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C．腰椎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D．胸椎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E．尾椎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3．小儿能够出现“微笑”的时间是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A．2个月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B．3—6个月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C．9—12个月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D．8-9个月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E．15—18个月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4．小儿出现初步抽象思维的年龄</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A．3岁前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B．1岁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C．3岁后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D．2岁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E．4岁后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5．下列不属于残疾分类的是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A．智力残疾</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B．视力残疾</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C．内脏残疾</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D．听力语言残疾</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E．肢体残疾</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6．下列哪项不属于肌的辅助装置</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A．滑膜囊</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B．浅筋膜</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C．腱鞘</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D．肌腱</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E．深筋膜</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7．</w:t>
      </w:r>
      <w:r>
        <w:rPr>
          <w:rFonts w:hint="eastAsia" w:ascii="仿宋" w:hAnsi="仿宋" w:eastAsia="仿宋" w:cs="仿宋"/>
          <w:b/>
          <w:bCs/>
          <w:color w:val="000000"/>
          <w:kern w:val="0"/>
          <w:sz w:val="28"/>
          <w:szCs w:val="28"/>
          <w:highlight w:val="none"/>
          <w:lang w:bidi="ar"/>
        </w:rPr>
        <w:t>脑卒中患者仰卧时正确的体位是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A．患侧肩胛下垫小薄枕-患侧肩稍外展-肘伸直-前臂旋后</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B．患侧肩稍外展-肘伸直-前臂旋后</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C．患侧肩胛下垫小薄枕-患侧肩稍外展-肘屈曲-前臂旋前</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D．患侧肩胛下垫小薄枕-患侧肩稍内收-肘伸直-前臂旋后</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E．患侧肩胛下垫小薄枕-患侧肩稍外展-肘伸直-前臂旋前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8．</w:t>
      </w:r>
      <w:r>
        <w:rPr>
          <w:rFonts w:hint="eastAsia" w:ascii="仿宋" w:hAnsi="仿宋" w:eastAsia="仿宋" w:cs="仿宋"/>
          <w:b/>
          <w:bCs/>
          <w:color w:val="000000"/>
          <w:kern w:val="0"/>
          <w:sz w:val="28"/>
          <w:szCs w:val="28"/>
          <w:highlight w:val="none"/>
          <w:lang w:bidi="ar"/>
        </w:rPr>
        <w:t>胫前肌群在步态周期中最大的作用是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A．足趾离地</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B．足跟着地</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C．脚掌着地</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D．足跟提起</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kern w:val="0"/>
          <w:sz w:val="28"/>
          <w:szCs w:val="28"/>
          <w:lang w:bidi="ar"/>
        </w:rPr>
      </w:pPr>
      <w:r>
        <w:rPr>
          <w:rFonts w:hint="eastAsia" w:ascii="仿宋" w:hAnsi="仿宋" w:eastAsia="仿宋" w:cs="仿宋"/>
          <w:b/>
          <w:bCs/>
          <w:color w:val="000000"/>
          <w:kern w:val="0"/>
          <w:sz w:val="28"/>
          <w:szCs w:val="28"/>
          <w:highlight w:val="none"/>
          <w:lang w:bidi="ar"/>
        </w:rPr>
        <w:t>E．摆动通过</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9．</w:t>
      </w:r>
      <w:r>
        <w:rPr>
          <w:rFonts w:hint="eastAsia" w:ascii="仿宋" w:hAnsi="仿宋" w:eastAsia="仿宋" w:cs="仿宋"/>
          <w:b/>
          <w:bCs/>
          <w:color w:val="000000"/>
          <w:kern w:val="0"/>
          <w:sz w:val="28"/>
          <w:szCs w:val="28"/>
          <w:highlight w:val="none"/>
          <w:lang w:bidi="ar"/>
        </w:rPr>
        <w:t>Bobath技术常用的基本治疗技术不包括</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A．反射性抑制</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B．控制关键点</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C．调正反应</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D．平衡反应</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kern w:val="0"/>
          <w:sz w:val="28"/>
          <w:szCs w:val="28"/>
          <w:lang w:bidi="ar"/>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E．持续牵伸</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10．</w:t>
      </w:r>
      <w:r>
        <w:rPr>
          <w:rFonts w:hint="eastAsia" w:ascii="仿宋" w:hAnsi="仿宋" w:eastAsia="仿宋" w:cs="仿宋"/>
          <w:b/>
          <w:bCs/>
          <w:color w:val="000000"/>
          <w:kern w:val="0"/>
          <w:sz w:val="28"/>
          <w:szCs w:val="28"/>
          <w:highlight w:val="none"/>
          <w:lang w:bidi="ar"/>
        </w:rPr>
        <w:t>前臂旋后运动时，肱三头肌的作用为</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A．主动肌</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B．拮抗肌</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C．协同肌</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D．固定肌</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kern w:val="0"/>
          <w:sz w:val="28"/>
          <w:szCs w:val="28"/>
          <w:lang w:bidi="ar"/>
        </w:rPr>
      </w:pPr>
      <w:r>
        <w:rPr>
          <w:rFonts w:hint="eastAsia" w:ascii="仿宋" w:hAnsi="仿宋" w:eastAsia="仿宋" w:cs="仿宋"/>
          <w:b/>
          <w:bCs/>
          <w:color w:val="000000"/>
          <w:kern w:val="0"/>
          <w:sz w:val="28"/>
          <w:szCs w:val="28"/>
          <w:highlight w:val="none"/>
          <w:lang w:bidi="ar"/>
        </w:rPr>
        <w:t>E．伸肌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11．阿司匹林应用于缺血性脑梗死患者的目的是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A．抗血小板聚集</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预防复发</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B．保护脑细胞</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C．保护脑部血管</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D．增加再灌注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E．改善神经功能</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12．早期下肢深静脉血栓形成的正确处理措施为</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A．手术干预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B．加强肢体活动防血栓加重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C．增加推拿按摩治疗</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D．垫高患肢高于心脏平面</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E．增加站立时间</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13．</w:t>
      </w:r>
      <w:r>
        <w:rPr>
          <w:rFonts w:hint="eastAsia" w:ascii="仿宋" w:hAnsi="仿宋" w:eastAsia="仿宋" w:cs="仿宋"/>
          <w:b/>
          <w:bCs/>
          <w:color w:val="000000"/>
          <w:kern w:val="0"/>
          <w:sz w:val="28"/>
          <w:szCs w:val="28"/>
          <w:highlight w:val="none"/>
          <w:lang w:bidi="ar"/>
        </w:rPr>
        <w:t>关于理疗的综合治疗说法错误的是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A．作用基本相同的理疗方法不能同日综合应用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B．产生拮抗作用的物理疗法不能同日综合应用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C．短波与超短波同日综合应用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D．两种以上的理疗方法综合应用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kern w:val="0"/>
          <w:sz w:val="28"/>
          <w:szCs w:val="28"/>
          <w:lang w:bidi="ar"/>
        </w:rPr>
      </w:pPr>
      <w:r>
        <w:rPr>
          <w:rFonts w:hint="eastAsia" w:ascii="仿宋" w:hAnsi="仿宋" w:eastAsia="仿宋" w:cs="仿宋"/>
          <w:b/>
          <w:bCs/>
          <w:color w:val="000000"/>
          <w:kern w:val="0"/>
          <w:sz w:val="28"/>
          <w:szCs w:val="28"/>
          <w:highlight w:val="none"/>
          <w:lang w:bidi="ar"/>
        </w:rPr>
        <w:t>E．以上都错</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14．急性闭合性软组织损伤的局部表现为</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A．休克</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B．发热</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C．昏厥</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D．功能障碍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E．肾功能改变</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15．使得肩关节内收的肌肉是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A．肱二头肌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B．腓肠肌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C．胸大肌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D．前锯肌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E．冈上肌</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16．</w:t>
      </w:r>
      <w:r>
        <w:rPr>
          <w:rFonts w:hint="eastAsia" w:ascii="仿宋" w:hAnsi="仿宋" w:eastAsia="仿宋" w:cs="仿宋"/>
          <w:b/>
          <w:bCs/>
          <w:color w:val="000000"/>
          <w:kern w:val="0"/>
          <w:sz w:val="28"/>
          <w:szCs w:val="28"/>
          <w:highlight w:val="none"/>
          <w:lang w:bidi="ar"/>
        </w:rPr>
        <w:t>对多发性硬化患者，在关节囊紧张的情况下采用关节松动手法，其目的是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A．维持</w:t>
      </w: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扩大关节活动度</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B．缓解肌肉痉挛</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C．增强肌力</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D．纠正共济失调和步态</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kern w:val="0"/>
          <w:sz w:val="28"/>
          <w:szCs w:val="28"/>
          <w:lang w:bidi="ar"/>
        </w:rPr>
      </w:pPr>
      <w:r>
        <w:rPr>
          <w:rFonts w:hint="eastAsia" w:ascii="仿宋" w:hAnsi="仿宋" w:eastAsia="仿宋" w:cs="仿宋"/>
          <w:b/>
          <w:bCs/>
          <w:color w:val="000000"/>
          <w:kern w:val="0"/>
          <w:sz w:val="28"/>
          <w:szCs w:val="28"/>
          <w:highlight w:val="none"/>
          <w:lang w:bidi="ar"/>
        </w:rPr>
        <w:t>E．促进感觉功能的恢复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17．对作业活动的简单分析方法包括</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A．什么活动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B．怎样进行活动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C．为什么要选择这种活动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D．活动将在哪里进行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E．以上均对</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18．前臂旋后运动时，肱三头肌的作用为</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A．主动肌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B．拮抗肌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C．协同肌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D．固定肌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E．伸肌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19．以下关于肩关节功能位的描述正确的是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A．肩外展50°，前屈40°，内旋15°</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B．肩外展30°，前屈20°，内旋15°</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C．肩外展50°，前屈40°，内旋25°</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D．肩外展50°，前屈20°，内旋25°</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E．肩外展30°，前屈40°，内旋15°</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20．</w:t>
      </w:r>
      <w:r>
        <w:rPr>
          <w:rFonts w:hint="eastAsia" w:ascii="仿宋" w:hAnsi="仿宋" w:eastAsia="仿宋" w:cs="仿宋"/>
          <w:b/>
          <w:bCs/>
          <w:color w:val="000000"/>
          <w:kern w:val="0"/>
          <w:sz w:val="28"/>
          <w:szCs w:val="28"/>
          <w:highlight w:val="none"/>
          <w:lang w:bidi="ar"/>
        </w:rPr>
        <w:t>以下哪项不是发育性作业治疗的工作内容</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A．认知训练</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B．行为疗法</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C．Bobath 疗法</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D．感觉统合</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ascii="仿宋_GB2312" w:hAnsi="仿宋" w:eastAsia="仿宋_GB2312" w:cs="仿宋"/>
          <w:b/>
          <w:bCs/>
          <w:color w:val="000000" w:themeColor="text1"/>
          <w:kern w:val="0"/>
          <w:sz w:val="28"/>
          <w:szCs w:val="28"/>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E．以上都是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21．佝偻病治疗方法的选择通常不采用</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A．药物疗法</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B．体位矫形</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C．日光疗法</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D．毫米波治疗</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E．紫外线照射</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22．以下情况不宜做推拿治疗的是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A．骨折后遗症</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B．饥饿状态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C．高血压</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D．面瘫</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E．婴儿腹泻</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23．表示评定方法可重复性和稳定性的程度的是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A．效度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B．信度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C．敏感度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D．特异性</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E．以上都不正确</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24．关于理疗的综合治疗说法错误的是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A．作用基本相同的理疗方法不能同日综合应用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B．产生拮抗作用的物理疗法不能同日综合应用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C．短波与超短波同日综合应用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D．两种以上的理疗方法综合应用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E．以上都错</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25．以下哪项不是作业治疗的直接目的</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A．消除病态，保持健康</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B．增强患者参与社会的能力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C．增强患者适应环境的能力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D．增强患者创造生活的能力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E．增强患者的社会活动能力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26．有关截肢水平选择，下列哪项错误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A．选择截肢水平时一定要将全部病变．异常和无生机组织切除</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B．选择截肢水平时，应该在达到截肢目的的前提下，尽量保留肢体长度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C．肩部截肢时，为了便于安装假肢应该进行肩关节离断</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D．膝关节离断假肢的代偿功能明显优于大腿假肢</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E．距离股骨髁关节面5厘米内的经髁截肢均可以安装膝关节离断假肢</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27．推拿施术可以直接放松筋肉的正确机制是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A．降低组织温度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B．降低局部组织的疼痛阈值</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C．固定局部痛点</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D．充分拉长筋肉</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E．缩短筋肉长度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28．下列关于康复评定的意义,</w:t>
      </w:r>
      <w:r>
        <w:rPr>
          <w:rFonts w:hint="eastAsia" w:ascii="仿宋_GB2312" w:hAnsi="仿宋" w:eastAsia="仿宋_GB2312" w:cs="仿宋"/>
          <w:b/>
          <w:bCs/>
          <w:color w:val="000000"/>
          <w:kern w:val="0"/>
          <w:sz w:val="28"/>
          <w:szCs w:val="28"/>
          <w:lang w:val="en-US" w:eastAsia="zh-CN" w:bidi="ar"/>
        </w:rPr>
        <w:t>不正确的是: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A．评定功能障碍的性质</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部位</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范围</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程度</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发展趋势</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B．评定康复疗效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C．相当于疾病诊断,确定疾病性质与类型</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D．确定康复治疗目标</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E．制订康复计划的依据</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29．直流电疗法采用的电流特征是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A．低电压</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大强度的稳恒直流电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B．高电压</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大强度的脉动直流电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C．低电压</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小强度的脉动直流电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D．低电压</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小强度的稳恒直流电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E．高电压</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大强度的稳恒直流电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30．对多发性硬化患者，在关节囊紧张的情况下采用关节松动手法，其目的是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A．维持</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扩大关节活动度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B．缓解肌肉痉挛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C．增强肌力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D．纠正共济失调和步态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E．促进感觉功能的恢复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31．以下哪项不是发育性作业治疗的工作内容</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A．认知训练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B．行为疗法</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C．Bobath 疗法</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D．感觉统合</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E．以上都是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32．运动性语言中枢位于</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A．颞横回</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B．中央前回</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C．额下回后部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D．颞上回</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E．额中回后部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33．上运动神经元损伤综合症的主要表现之一为</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A．僵硬</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B．痉挛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C．肌肉萎缩</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D．麻痹</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E．震颤</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34．关于痉挛的特点，下列哪项除外</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A．肌张力高</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B．运动迟缓</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C．下肢伸肌痉挛有助于截瘫患者的行走</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D．偏瘫患者早期即应该采用抗痉挛体位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E．多先发生弛缓性瘫痪</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35．对脑卒中患者采用Bobath疗法，以下哪项是其作用的重点</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A．加大关节活动范围</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B．纠正异常张力与反射模式，易化自主运动反应</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C．促进神经发育和功能恢复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D．促进神经发育</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E．增强肌力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36．治疗心肾不交型失眠的最合适的穴位是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A．阳陵泉</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B．足三里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C．合谷</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D．神门</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E．曲池</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37．下列关于康复的叙述正确的是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A．康复工作应在疾病后期进行</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B．康复治疗以康复评定为依据</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C．康复不需要环境和社会作为一个整体来参与</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D．只有医护人员才能参与康复服务计划的制定与实施</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E．康复医学的发展不受计算机技术与互联网的发展的影响</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38．下列哪类患者需要缩唇呼气训练</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A．冠心病早期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B．慢性阻塞性肺病</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C．慢性支气管扩张</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D．高血压病稳定期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E．脑血管意外</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39．膀胱控制训练注意事项中，不正确的是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A．必须定时进行膀胱残余尿量的监测，避免发生尿潴留</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B．应避免膀胱过度充盈或者手法加压过分</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C．膀胱反射出现需要一定的时间积累，因此训练时注意循序渐进</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D．一般来说，膀胱排空活动与痉挛的发作关系不大</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E．逼尿肌反射亢进时叩击膀胱区可能导致尿液返流到肾脏</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40．下列关于关节松动术的描述正确的是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A．疼痛与僵硬同时存在时，先松解僵硬</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B．治疗中根据患者的反馈来调整手法强度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C．需要治疗的关节不用都暴露</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D．每次的治疗总时间在30～35分钟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E．根据患者对治疗的反应，每天可重复治疗2～3次</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41．划圈步态属于</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A．蹒跚步态步态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B．帕金森步态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C．臀中肌步态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D．偏瘫步态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E．痉挛性截瘫步态</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42．失语症患者训练时，如果出现错误反应，应当</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A．转换话题</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B．矫枉过正</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C．分析错误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D．反复刺激</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E．增强刺激</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43．下列可以改善患者的吞咽反射的训练是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A．唇闭锁练习</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B．咳嗽训练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C．冷刺激咽部黏膜</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D．牵拉舌尖训练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E．用力推掌发“a”音训练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44．正常的运动神经传导速度正确的是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A．80～90m／秒</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B．60～70m／秒</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C．50～60m／秒</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D．50～90m／秒</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E．30～40m／秒</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45．下列哪个不是上肢假肢8字形悬带的组成部分</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A．侧悬带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B．腋窝环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C．前方支撑带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D．后方支撑带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E．操控索装接带</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46．脊髓损害会出现双侧提睾反射消失</w:t>
      </w:r>
      <w:r>
        <w:rPr>
          <w:rFonts w:hint="eastAsia" w:ascii="仿宋_GB2312" w:hAnsi="仿宋" w:eastAsia="仿宋_GB2312" w:cs="仿宋"/>
          <w:b/>
          <w:bCs/>
          <w:color w:val="000000"/>
          <w:kern w:val="0"/>
          <w:sz w:val="28"/>
          <w:szCs w:val="28"/>
          <w:lang w:val="en-US" w:eastAsia="zh-CN" w:bidi="ar"/>
        </w:rPr>
        <w:t>的节段是:</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A．腰髓1～2</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B．腰髓2～3</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C．腰髓3～4</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D．腰髓4～5</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E．腰髓5～骶髓1</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仿宋" w:eastAsia="仿宋_GB2312" w:cs="仿宋"/>
          <w:b/>
          <w:bCs/>
          <w:color w:val="000000"/>
          <w:kern w:val="0"/>
          <w:sz w:val="28"/>
          <w:szCs w:val="28"/>
          <w:lang w:bidi="ar"/>
        </w:rPr>
        <w:t>47．</w:t>
      </w:r>
      <w:r>
        <w:rPr>
          <w:rFonts w:hint="eastAsia" w:ascii="仿宋_GB2312" w:hAnsi="Arial Narrow" w:eastAsia="仿宋_GB2312" w:cs="Arial"/>
          <w:b/>
          <w:sz w:val="28"/>
          <w:szCs w:val="28"/>
        </w:rPr>
        <w:t>卧床对心血管的影响错误的描述是</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Arial Narrow" w:eastAsia="仿宋_GB2312" w:cs="Arial"/>
          <w:b/>
          <w:sz w:val="28"/>
          <w:szCs w:val="28"/>
        </w:rPr>
        <w:t xml:space="preserve">A.冠状动脉的灌注减少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Arial Narrow" w:eastAsia="仿宋_GB2312" w:cs="Arial"/>
          <w:b/>
          <w:sz w:val="28"/>
          <w:szCs w:val="28"/>
        </w:rPr>
        <w:t xml:space="preserve">B.基础心率减慢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Arial Narrow" w:eastAsia="仿宋_GB2312" w:cs="Arial"/>
          <w:b/>
          <w:sz w:val="28"/>
          <w:szCs w:val="28"/>
        </w:rPr>
        <w:t xml:space="preserve">C.舒张期缩短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Arial Narrow" w:eastAsia="仿宋_GB2312" w:cs="Arial"/>
          <w:b/>
          <w:sz w:val="28"/>
          <w:szCs w:val="28"/>
        </w:rPr>
        <w:t xml:space="preserve">D.最大摄氧量下降 </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仿宋_GB2312" w:hAnsi="Arial Narrow" w:eastAsia="仿宋_GB2312" w:cs="Arial"/>
          <w:b/>
          <w:sz w:val="28"/>
          <w:szCs w:val="28"/>
        </w:rPr>
      </w:pPr>
      <w:r>
        <w:rPr>
          <w:rFonts w:hint="eastAsia" w:ascii="仿宋_GB2312" w:hAnsi="Arial Narrow" w:eastAsia="仿宋_GB2312" w:cs="Arial"/>
          <w:b/>
          <w:sz w:val="28"/>
          <w:szCs w:val="28"/>
        </w:rPr>
        <w:t>E.轻体力活动也可导致心动过速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48．对于攻击性行为的心理治疗，首先应</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A．消除患者孤独感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B．消除患者自卑感</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C．减少患者猜疑心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D．增强患者自信心</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E．建立良好的医患关系</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49．肱三头肌反射中枢位于</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A．腰髓2～4节段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B．颈髓3～4节段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C．颈髓6～7节段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D．颈髓7～8节段</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E．骶髓1～2节段</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50．</w:t>
      </w:r>
      <w:r>
        <w:rPr>
          <w:rFonts w:hint="eastAsia" w:ascii="仿宋" w:hAnsi="仿宋" w:eastAsia="仿宋" w:cs="仿宋"/>
          <w:b/>
          <w:bCs/>
          <w:color w:val="000000"/>
          <w:kern w:val="0"/>
          <w:sz w:val="28"/>
          <w:szCs w:val="28"/>
          <w:highlight w:val="none"/>
          <w:lang w:bidi="ar"/>
        </w:rPr>
        <w:t>有关协调障碍的机制，下列哪项描述是对的</w:t>
      </w:r>
      <w:r>
        <w:rPr>
          <w:rFonts w:hint="eastAsia" w:ascii="仿宋_GB2312" w:hAnsi="仿宋" w:eastAsia="仿宋_GB2312" w:cs="仿宋"/>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A．小脑的功能主要是反射性地维持肌肉张力</w:t>
      </w: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姿势的平衡和运动的协调</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B．小脑的传入纤维通过丘脑皮质主要投射到大脑皮质的运动区及躯体感觉区</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C．椎体外系的大脑皮质-小脑途径在调节肌紧张及随意运动中起次要作用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D．基底节作用于控制精细随意运动</w:t>
      </w:r>
    </w:p>
    <w:p>
      <w:pPr>
        <w:keepNext w:val="0"/>
        <w:keepLines w:val="0"/>
        <w:pageBreakBefore w:val="0"/>
        <w:widowControl w:val="0"/>
        <w:kinsoku/>
        <w:wordWrap/>
        <w:overflowPunct/>
        <w:topLinePunct w:val="0"/>
        <w:autoSpaceDE/>
        <w:autoSpaceDN/>
        <w:bidi w:val="0"/>
        <w:adjustRightInd/>
        <w:spacing w:line="360" w:lineRule="auto"/>
        <w:ind w:left="0" w:leftChars="0"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bidi="ar"/>
        </w:rPr>
        <w:t>E．基底节在维持正常肌张力方面不起重要作用</w:t>
      </w:r>
    </w:p>
    <w:p>
      <w:pPr>
        <w:spacing w:line="360" w:lineRule="auto"/>
        <w:rPr>
          <w:rFonts w:ascii="仿宋_GB2312" w:hAnsi="仿宋" w:eastAsia="仿宋_GB2312" w:cs="仿宋"/>
          <w:b/>
          <w:bCs/>
          <w:color w:val="000000"/>
          <w:kern w:val="0"/>
          <w:sz w:val="28"/>
          <w:szCs w:val="28"/>
          <w:lang w:bidi="ar"/>
        </w:rPr>
      </w:pPr>
    </w:p>
    <w:p>
      <w:pPr>
        <w:spacing w:line="360" w:lineRule="auto"/>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二、技能操作试题</w:t>
      </w:r>
    </w:p>
    <w:p>
      <w:pPr>
        <w:widowControl/>
        <w:spacing w:line="360" w:lineRule="auto"/>
        <w:ind w:firstLine="562" w:firstLineChars="200"/>
        <w:jc w:val="left"/>
        <w:rPr>
          <w:rFonts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技能操作竞赛流程：</w:t>
      </w:r>
    </w:p>
    <w:p>
      <w:pPr>
        <w:widowControl/>
        <w:spacing w:line="360" w:lineRule="auto"/>
        <w:ind w:firstLine="560" w:firstLineChars="200"/>
        <w:jc w:val="left"/>
        <w:rPr>
          <w:rFonts w:ascii="仿宋_GB2312" w:hAnsi="仿宋" w:eastAsia="仿宋_GB2312" w:cs="仿宋"/>
          <w:color w:val="000000"/>
          <w:kern w:val="0"/>
          <w:sz w:val="28"/>
          <w:szCs w:val="28"/>
          <w:lang w:bidi="ar"/>
        </w:rPr>
      </w:pPr>
      <w:r>
        <w:rPr>
          <w:rFonts w:hint="eastAsia" w:ascii="仿宋_GB2312" w:hAnsi="仿宋" w:eastAsia="仿宋_GB2312" w:cs="仿宋"/>
          <w:color w:val="000000"/>
          <w:kern w:val="0"/>
          <w:sz w:val="28"/>
          <w:szCs w:val="28"/>
          <w:lang w:bidi="ar"/>
        </w:rPr>
        <w:t>选手进入候考区→待考→检录→抽题、抽角色分工→备考→进入赛场→试题交给监考员→向评委报告题号→开始操作→操作结束→评委提问→宣布“考试时间到”→选手退出操作区→评委打分→监考员监督，记分员计分→引导员归还试题→选手离场→进入指定休息室→比赛结束统一离场。</w:t>
      </w:r>
    </w:p>
    <w:p>
      <w:pPr>
        <w:spacing w:line="360" w:lineRule="auto"/>
        <w:rPr>
          <w:rFonts w:ascii="仿宋_GB2312" w:hAnsi="Arial Narrow" w:eastAsia="仿宋_GB2312" w:cs="Arial"/>
          <w:sz w:val="28"/>
          <w:szCs w:val="28"/>
        </w:rPr>
      </w:pPr>
      <w:r>
        <w:rPr>
          <w:rFonts w:hint="eastAsia" w:ascii="仿宋_GB2312" w:hAnsi="Arial Narrow" w:eastAsia="仿宋_GB2312" w:cs="Arial"/>
          <w:sz w:val="28"/>
          <w:szCs w:val="28"/>
        </w:rPr>
        <w:br w:type="page"/>
      </w:r>
    </w:p>
    <w:p>
      <w:pPr>
        <w:spacing w:line="360" w:lineRule="auto"/>
        <w:ind w:firstLine="560" w:firstLineChars="200"/>
        <w:rPr>
          <w:rFonts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技能操作竞赛题1</w:t>
      </w:r>
      <w:r>
        <w:rPr>
          <w:rFonts w:hint="eastAsia" w:ascii="仿宋_GB2312" w:hAnsi="Arial Narrow" w:eastAsia="仿宋_GB2312" w:cs="Arial"/>
          <w:sz w:val="28"/>
          <w:szCs w:val="28"/>
        </w:rPr>
        <w:t>】脑卒中</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患者杨某某，男性，49岁。因“右侧肢体活动</w:t>
      </w:r>
      <w:r>
        <w:rPr>
          <w:rFonts w:hint="eastAsia" w:ascii="仿宋_GB2312" w:hAnsi="仿宋_GB2312" w:eastAsia="仿宋_GB2312" w:cs="仿宋_GB2312"/>
          <w:sz w:val="28"/>
          <w:szCs w:val="28"/>
          <w:lang w:val="en-US" w:eastAsia="zh-CN"/>
        </w:rPr>
        <w:t>不利</w:t>
      </w:r>
      <w:r>
        <w:rPr>
          <w:rFonts w:hint="eastAsia" w:ascii="仿宋_GB2312" w:hAnsi="仿宋_GB2312" w:eastAsia="仿宋_GB2312" w:cs="仿宋_GB2312"/>
          <w:sz w:val="28"/>
          <w:szCs w:val="28"/>
        </w:rPr>
        <w:t>2月余”就诊。患者于2月前无明显诱因出现右侧肢体活动不</w:t>
      </w:r>
      <w:r>
        <w:rPr>
          <w:rFonts w:hint="eastAsia" w:ascii="仿宋_GB2312" w:hAnsi="仿宋_GB2312" w:eastAsia="仿宋_GB2312" w:cs="仿宋_GB2312"/>
          <w:sz w:val="28"/>
          <w:szCs w:val="28"/>
          <w:lang w:val="en-US" w:eastAsia="zh-CN"/>
        </w:rPr>
        <w:t>利且</w:t>
      </w:r>
      <w:r>
        <w:rPr>
          <w:rFonts w:hint="eastAsia" w:ascii="仿宋_GB2312" w:hAnsi="仿宋_GB2312" w:eastAsia="仿宋_GB2312" w:cs="仿宋_GB2312"/>
          <w:sz w:val="28"/>
          <w:szCs w:val="28"/>
        </w:rPr>
        <w:t>持物不能。在某医院行颅脑MRI检查示：双侧额顶叶、侧脑室旁缺血灶，给予抗血小板聚集、调脂等对症支持治疗后病情好转。为求进一步康复转入我院。现患者遗留右侧肢体活动不利，右手无主动运动，辅助下缓慢行走。</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查体：言语流利，对答切题。Brunnstrom分期：右侧上肢</w:t>
      </w:r>
      <w:r>
        <w:rPr>
          <w:rFonts w:hint="eastAsia" w:ascii="仿宋_GB2312" w:hAnsi="微软雅黑" w:eastAsia="仿宋_GB2312" w:cs="仿宋_GB2312"/>
          <w:sz w:val="28"/>
          <w:szCs w:val="28"/>
        </w:rPr>
        <w:t>Ⅲ</w:t>
      </w:r>
      <w:r>
        <w:rPr>
          <w:rFonts w:hint="eastAsia" w:ascii="仿宋_GB2312" w:hAnsi="仿宋_GB2312" w:eastAsia="仿宋_GB2312" w:cs="仿宋_GB2312"/>
          <w:sz w:val="28"/>
          <w:szCs w:val="28"/>
        </w:rPr>
        <w:t>期，手</w:t>
      </w:r>
      <w:r>
        <w:rPr>
          <w:rFonts w:hint="eastAsia" w:ascii="仿宋_GB2312" w:hAnsi="微软雅黑" w:eastAsia="仿宋_GB2312" w:cs="仿宋_GB2312"/>
          <w:sz w:val="28"/>
          <w:szCs w:val="28"/>
        </w:rPr>
        <w:t>Ⅰ</w:t>
      </w:r>
      <w:r>
        <w:rPr>
          <w:rFonts w:hint="eastAsia" w:ascii="仿宋_GB2312" w:hAnsi="仿宋_GB2312" w:eastAsia="仿宋_GB2312" w:cs="仿宋_GB2312"/>
          <w:sz w:val="28"/>
          <w:szCs w:val="28"/>
        </w:rPr>
        <w:t>期，下肢</w:t>
      </w:r>
      <w:r>
        <w:rPr>
          <w:rFonts w:hint="eastAsia" w:ascii="仿宋_GB2312" w:hAnsi="微软雅黑" w:eastAsia="仿宋_GB2312" w:cs="仿宋_GB2312"/>
          <w:sz w:val="28"/>
          <w:szCs w:val="28"/>
        </w:rPr>
        <w:t>Ⅳ</w:t>
      </w:r>
      <w:r>
        <w:rPr>
          <w:rFonts w:hint="eastAsia" w:ascii="仿宋_GB2312" w:hAnsi="仿宋_GB2312" w:eastAsia="仿宋_GB2312" w:cs="仿宋_GB2312"/>
          <w:sz w:val="28"/>
          <w:szCs w:val="28"/>
        </w:rPr>
        <w:t>期。</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pStyle w:val="2"/>
        <w:rPr>
          <w:rFonts w:hint="eastAsia" w:ascii="仿宋_GB2312" w:hAnsi="仿宋" w:eastAsia="仿宋_GB2312" w:cs="仿宋"/>
          <w:sz w:val="28"/>
          <w:szCs w:val="28"/>
          <w:highlight w:val="none"/>
          <w:lang w:eastAsia="zh-CN"/>
        </w:rPr>
      </w:pPr>
    </w:p>
    <w:p>
      <w:pPr>
        <w:pStyle w:val="2"/>
        <w:rPr>
          <w:rFonts w:hint="eastAsia" w:ascii="仿宋_GB2312" w:hAnsi="仿宋" w:eastAsia="仿宋_GB2312" w:cs="仿宋"/>
          <w:sz w:val="28"/>
          <w:szCs w:val="28"/>
          <w:highlight w:val="none"/>
          <w:lang w:eastAsia="zh-CN"/>
        </w:rPr>
      </w:pPr>
    </w:p>
    <w:p>
      <w:pPr>
        <w:pStyle w:val="2"/>
        <w:rPr>
          <w:rFonts w:hint="eastAsia" w:ascii="仿宋_GB2312" w:hAnsi="仿宋" w:eastAsia="仿宋_GB2312" w:cs="仿宋"/>
          <w:sz w:val="28"/>
          <w:szCs w:val="28"/>
          <w:highlight w:val="none"/>
          <w:lang w:eastAsia="zh-CN"/>
        </w:rPr>
      </w:pPr>
    </w:p>
    <w:p>
      <w:pPr>
        <w:pStyle w:val="2"/>
        <w:rPr>
          <w:rFonts w:hint="eastAsia" w:ascii="仿宋_GB2312" w:hAnsi="仿宋" w:eastAsia="仿宋_GB2312" w:cs="仿宋"/>
          <w:sz w:val="28"/>
          <w:szCs w:val="28"/>
          <w:highlight w:val="none"/>
          <w:lang w:eastAsia="zh-CN"/>
        </w:rPr>
      </w:pPr>
    </w:p>
    <w:p>
      <w:pPr>
        <w:pStyle w:val="2"/>
        <w:rPr>
          <w:rFonts w:hint="eastAsia" w:ascii="仿宋_GB2312" w:hAnsi="仿宋" w:eastAsia="仿宋_GB2312" w:cs="仿宋"/>
          <w:sz w:val="28"/>
          <w:szCs w:val="28"/>
          <w:highlight w:val="none"/>
          <w:lang w:eastAsia="zh-CN"/>
        </w:rPr>
      </w:pPr>
    </w:p>
    <w:p>
      <w:pPr>
        <w:pStyle w:val="2"/>
        <w:rPr>
          <w:rFonts w:hint="eastAsia" w:ascii="仿宋_GB2312" w:hAnsi="仿宋" w:eastAsia="仿宋_GB2312" w:cs="仿宋"/>
          <w:sz w:val="28"/>
          <w:szCs w:val="28"/>
          <w:highlight w:val="none"/>
          <w:lang w:eastAsia="zh-CN"/>
        </w:rPr>
      </w:pPr>
    </w:p>
    <w:p>
      <w:pPr>
        <w:spacing w:line="360" w:lineRule="auto"/>
        <w:ind w:firstLine="420" w:firstLineChars="150"/>
        <w:rPr>
          <w:rFonts w:ascii="仿宋_GB2312" w:hAnsi="仿宋_GB2312" w:eastAsia="仿宋_GB2312" w:cs="仿宋_GB2312"/>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技能操作竞赛题2</w:t>
      </w:r>
      <w:r>
        <w:rPr>
          <w:rFonts w:hint="eastAsia" w:ascii="仿宋_GB2312" w:hAnsi="Arial Narrow" w:eastAsia="仿宋_GB2312" w:cs="Arial"/>
          <w:sz w:val="28"/>
          <w:szCs w:val="28"/>
        </w:rPr>
        <w:t>】脊髓损伤</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患者李某，男，28岁。因“高空坠落致腰背部疼痛伴活动受限20天余”入院。20天前因高空坠落致腰背部疼痛，活动受限，急送当地医院，行腰椎CT检查示：L</w:t>
      </w:r>
      <w:r>
        <w:rPr>
          <w:rFonts w:hint="eastAsia" w:ascii="仿宋_GB2312" w:hAnsi="仿宋_GB2312" w:eastAsia="仿宋_GB2312" w:cs="仿宋_GB2312"/>
          <w:sz w:val="28"/>
          <w:szCs w:val="28"/>
          <w:vertAlign w:val="subscript"/>
        </w:rPr>
        <w:t>1</w:t>
      </w:r>
      <w:r>
        <w:rPr>
          <w:rFonts w:hint="eastAsia" w:ascii="仿宋_GB2312" w:hAnsi="仿宋_GB2312" w:eastAsia="仿宋_GB2312" w:cs="仿宋_GB2312"/>
          <w:sz w:val="28"/>
          <w:szCs w:val="28"/>
        </w:rPr>
        <w:t>爆裂性骨折。行“切开复位内固定术”，术后予抗感染，营养神经等药物，病情稳定后转入康复科治疗。现患者双下肢活动不利，佩戴宽腰围下可独立坐，大便可自控，小便不能自控。</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主要查体：神志清，精神可，生命体征平稳，心肺功能未见异常。球-海绵体反射存在。</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spacing w:line="360" w:lineRule="auto"/>
        <w:ind w:firstLine="560" w:firstLineChars="200"/>
        <w:rPr>
          <w:rFonts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技能操作竞赛题3</w:t>
      </w:r>
      <w:r>
        <w:rPr>
          <w:rFonts w:hint="eastAsia" w:ascii="仿宋_GB2312" w:hAnsi="Arial Narrow" w:eastAsia="仿宋_GB2312" w:cs="Arial"/>
          <w:sz w:val="28"/>
          <w:szCs w:val="28"/>
        </w:rPr>
        <w:t>】肩周炎</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患者王某，女性，5</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岁。因“左侧肩关节</w:t>
      </w:r>
      <w:r>
        <w:rPr>
          <w:rFonts w:hint="eastAsia" w:ascii="仿宋_GB2312" w:hAnsi="仿宋_GB2312" w:eastAsia="仿宋_GB2312" w:cs="仿宋_GB2312"/>
          <w:sz w:val="28"/>
          <w:szCs w:val="28"/>
          <w:lang w:val="en-US" w:eastAsia="zh-CN"/>
        </w:rPr>
        <w:t>疼痛伴</w:t>
      </w:r>
      <w:r>
        <w:rPr>
          <w:rFonts w:hint="eastAsia" w:ascii="仿宋_GB2312" w:hAnsi="仿宋_GB2312" w:eastAsia="仿宋_GB2312" w:cs="仿宋_GB2312"/>
          <w:sz w:val="28"/>
          <w:szCs w:val="28"/>
        </w:rPr>
        <w:t>活动受限2月”入院。2个月前操持家务时无诱因出现耸肩动作时左侧肩关节酸痛，运动时疼痛加重，梳头困难，日轻夜重，热敷后疼痛明显缓解。在当地医院行X线检查显示：肩关节未见明显异常。给与消炎止痛药物治疗，疗效欠佳。为求进一步康复治疗现来我科就诊，门诊以“肩周炎”收住院。</w:t>
      </w:r>
    </w:p>
    <w:p>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查体：神志清，精神可，生命体征平稳，心肺功能未见异常。左肩部广泛压痛，肩后部明显。Neer征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spacing w:line="360" w:lineRule="auto"/>
        <w:ind w:firstLine="560" w:firstLineChars="200"/>
        <w:rPr>
          <w:rFonts w:ascii="仿宋_GB2312" w:hAnsi="仿宋_GB2312" w:eastAsia="仿宋_GB2312" w:cs="仿宋_GB2312"/>
          <w:b/>
          <w:bCs/>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技能操作竞赛题4</w:t>
      </w:r>
      <w:r>
        <w:rPr>
          <w:rFonts w:hint="eastAsia" w:ascii="仿宋_GB2312" w:hAnsi="Arial Narrow" w:eastAsia="仿宋_GB2312" w:cs="Arial"/>
          <w:sz w:val="28"/>
          <w:szCs w:val="28"/>
        </w:rPr>
        <w:t>】颈椎病</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患者王某，男性，48岁。因“颈部疼痛</w:t>
      </w:r>
      <w:r>
        <w:rPr>
          <w:rFonts w:hint="eastAsia" w:ascii="仿宋_GB2312" w:hAnsi="仿宋_GB2312" w:eastAsia="仿宋_GB2312" w:cs="仿宋_GB2312"/>
          <w:sz w:val="28"/>
          <w:szCs w:val="28"/>
          <w:lang w:val="en-US" w:eastAsia="zh-CN"/>
        </w:rPr>
        <w:t>半</w:t>
      </w:r>
      <w:r>
        <w:rPr>
          <w:rFonts w:hint="eastAsia" w:ascii="仿宋_GB2312" w:hAnsi="仿宋_GB2312" w:eastAsia="仿宋_GB2312" w:cs="仿宋_GB2312"/>
          <w:sz w:val="28"/>
          <w:szCs w:val="28"/>
        </w:rPr>
        <w:t>年余伴右上肢疼痛2天”入院。</w:t>
      </w:r>
      <w:r>
        <w:rPr>
          <w:rFonts w:hint="eastAsia" w:ascii="仿宋_GB2312" w:hAnsi="仿宋_GB2312" w:eastAsia="仿宋_GB2312" w:cs="仿宋_GB2312"/>
          <w:sz w:val="28"/>
          <w:szCs w:val="28"/>
          <w:lang w:val="en-US" w:eastAsia="zh-CN"/>
        </w:rPr>
        <w:t>半</w:t>
      </w:r>
      <w:r>
        <w:rPr>
          <w:rFonts w:hint="eastAsia" w:ascii="仿宋_GB2312" w:hAnsi="仿宋_GB2312" w:eastAsia="仿宋_GB2312" w:cs="仿宋_GB2312"/>
          <w:sz w:val="28"/>
          <w:szCs w:val="28"/>
        </w:rPr>
        <w:t>年前患者断续出现颈部疼痛，较长时间工作后疼痛疼痛加重，休息后缓解。2天前在授课时出现显著疼痛，抬头时间超过10分钟就会出现颈部正后方和右侧上肢疼痛（伴有针刺感）加重，低头阅卷超过30分钟也会出现颈部疼痛加重。当地医院行X线检查显示“C</w:t>
      </w:r>
      <w:r>
        <w:rPr>
          <w:rFonts w:hint="eastAsia" w:ascii="仿宋_GB2312" w:hAnsi="仿宋_GB2312" w:eastAsia="仿宋_GB2312" w:cs="仿宋_GB2312"/>
          <w:sz w:val="28"/>
          <w:szCs w:val="28"/>
          <w:vertAlign w:val="subscript"/>
        </w:rPr>
        <w:t>5-7</w:t>
      </w:r>
      <w:r>
        <w:rPr>
          <w:rFonts w:hint="eastAsia" w:ascii="仿宋_GB2312" w:hAnsi="仿宋_GB2312" w:eastAsia="仿宋_GB2312" w:cs="仿宋_GB2312"/>
          <w:sz w:val="28"/>
          <w:szCs w:val="28"/>
        </w:rPr>
        <w:t>右侧椎间孔狭窄”。患者精神可，夜间睡眠可。患者希望能尽快缓解症状，回到既往工作状态。</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主要查体：神志清，精神可，生命体征平稳，心肺未见异常。颈椎前伸。颈部疼痛明显，触诊右侧颈部肌肉紧张。</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技能操作竞赛题5</w:t>
      </w:r>
      <w:r>
        <w:rPr>
          <w:rFonts w:hint="eastAsia" w:ascii="仿宋_GB2312" w:hAnsi="Arial Narrow" w:eastAsia="仿宋_GB2312" w:cs="Arial"/>
          <w:sz w:val="28"/>
          <w:szCs w:val="28"/>
        </w:rPr>
        <w:t>】腰椎间盘突出症</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患者，女性，46岁。因“腰部疼痛不适伴</w:t>
      </w:r>
      <w:r>
        <w:rPr>
          <w:rFonts w:hint="eastAsia" w:ascii="仿宋_GB2312" w:hAnsi="仿宋_GB2312" w:eastAsia="仿宋_GB2312" w:cs="仿宋_GB2312"/>
          <w:sz w:val="28"/>
          <w:szCs w:val="28"/>
          <w:lang w:val="en-US" w:eastAsia="zh-CN"/>
        </w:rPr>
        <w:t>右</w:t>
      </w:r>
      <w:r>
        <w:rPr>
          <w:rFonts w:hint="eastAsia" w:ascii="仿宋_GB2312" w:hAnsi="仿宋_GB2312" w:eastAsia="仿宋_GB2312" w:cs="仿宋_GB2312"/>
          <w:sz w:val="28"/>
          <w:szCs w:val="28"/>
        </w:rPr>
        <w:t>下肢放射痛</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月余”入院。患者</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月前无明显诱因出现腰骶部疼痛不适，疼痛放射至下肢，以</w:t>
      </w:r>
      <w:r>
        <w:rPr>
          <w:rFonts w:hint="eastAsia" w:ascii="仿宋_GB2312" w:hAnsi="仿宋_GB2312" w:eastAsia="仿宋_GB2312" w:cs="仿宋_GB2312"/>
          <w:sz w:val="28"/>
          <w:szCs w:val="28"/>
          <w:lang w:val="en-US" w:eastAsia="zh-CN"/>
        </w:rPr>
        <w:t>右</w:t>
      </w:r>
      <w:r>
        <w:rPr>
          <w:rFonts w:hint="eastAsia" w:ascii="仿宋_GB2312" w:hAnsi="仿宋_GB2312" w:eastAsia="仿宋_GB2312" w:cs="仿宋_GB2312"/>
          <w:sz w:val="28"/>
          <w:szCs w:val="28"/>
        </w:rPr>
        <w:t>臀部为甚。翻身、弯腰、坐位起立、步行后加重，休息后症状减轻。在外院行腰椎CT检查显示： L</w:t>
      </w:r>
      <w:r>
        <w:rPr>
          <w:rFonts w:hint="eastAsia" w:ascii="仿宋_GB2312" w:hAnsi="仿宋_GB2312" w:eastAsia="仿宋_GB2312" w:cs="仿宋_GB2312"/>
          <w:sz w:val="28"/>
          <w:szCs w:val="28"/>
          <w:vertAlign w:val="subscript"/>
        </w:rPr>
        <w:t>4-5</w:t>
      </w:r>
      <w:r>
        <w:rPr>
          <w:rFonts w:hint="eastAsia" w:ascii="仿宋_GB2312" w:hAnsi="仿宋_GB2312" w:eastAsia="仿宋_GB2312" w:cs="仿宋_GB2312"/>
          <w:sz w:val="28"/>
          <w:szCs w:val="28"/>
        </w:rPr>
        <w:t>椎间盘突出，给予口服药物（具体不详）治疗后临床症状好转，但后症状反复发作。为进一步治疗，门诊以“腰椎间盘突出症”收入院。</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查体：神志清，精神可，生命体征平稳，心肺未见异常，强迫体位。</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rPr>
          <w:rFonts w:ascii="仿宋_GB2312" w:hAnsi="仿宋_GB2312" w:eastAsia="仿宋_GB2312" w:cs="仿宋_GB2312"/>
          <w:sz w:val="28"/>
          <w:szCs w:val="28"/>
        </w:rPr>
      </w:pPr>
    </w:p>
    <w:p>
      <w:pPr>
        <w:spacing w:line="360" w:lineRule="auto"/>
        <w:rPr>
          <w:rFonts w:ascii="仿宋_GB2312" w:hAnsi="仿宋" w:eastAsia="仿宋_GB2312" w:cs="仿宋"/>
          <w:b/>
          <w:bCs/>
          <w:color w:val="000000"/>
          <w:kern w:val="0"/>
          <w:sz w:val="28"/>
          <w:szCs w:val="28"/>
          <w:lang w:bidi="ar"/>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zY1ZTAxNmJkZjlmY2NjMTY5NWUwM2UwNmI2MmIifQ=="/>
    <w:docVar w:name="KSO_WPS_MARK_KEY" w:val="c2f39c0c-f9bc-4730-819d-dccd558430b4"/>
  </w:docVars>
  <w:rsids>
    <w:rsidRoot w:val="00047328"/>
    <w:rsid w:val="00047328"/>
    <w:rsid w:val="00120E60"/>
    <w:rsid w:val="00191FC8"/>
    <w:rsid w:val="0071186F"/>
    <w:rsid w:val="00977B75"/>
    <w:rsid w:val="00A570D9"/>
    <w:rsid w:val="00D0521F"/>
    <w:rsid w:val="00E22BE5"/>
    <w:rsid w:val="00E73CD0"/>
    <w:rsid w:val="00FE4AE9"/>
    <w:rsid w:val="111F5B89"/>
    <w:rsid w:val="223F337B"/>
    <w:rsid w:val="298E5BC8"/>
    <w:rsid w:val="48B40503"/>
    <w:rsid w:val="49FF3E04"/>
    <w:rsid w:val="587B2959"/>
    <w:rsid w:val="5E6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5354</Words>
  <Characters>5509</Characters>
  <Lines>41</Lines>
  <Paragraphs>11</Paragraphs>
  <TotalTime>0</TotalTime>
  <ScaleCrop>false</ScaleCrop>
  <LinksUpToDate>false</LinksUpToDate>
  <CharactersWithSpaces>5516</CharactersWithSpaces>
  <Application>WPS Office_11.1.0.14227_F1E327BC-269C-435d-A152-05C5408002CA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2023-04-15T21:43:00Z</dcterms:created>
  <dc:creator>15953996587@163.com</dc:creator>
  <cp:lastModifiedBy>王熙熙</cp:lastModifiedBy>
  <dcterms:modified xsi:type="dcterms:W3CDTF">2024-11-21T01:31:21Z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2052-11.1.0.14227</vt:lpwstr>
  </property>
  <property fmtid="{D5CDD505-2E9C-101B-9397-08002B2CF9AE}" pid="3" name="ICV">
    <vt:lpwstr>33E943EEAED641218081D393FC972B2D_13</vt:lpwstr>
  </property>
</Properties>
</file>