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C4062">
      <w:pPr>
        <w:spacing w:line="600" w:lineRule="exact"/>
        <w:ind w:right="-27" w:rightChars="-13"/>
        <w:jc w:val="center"/>
        <w:rPr>
          <w:rFonts w:ascii="Times New Roman" w:hAnsi="Times New Roman" w:eastAsia="仿宋"/>
          <w:b/>
          <w:bCs/>
          <w:sz w:val="40"/>
          <w:szCs w:val="40"/>
        </w:rPr>
      </w:pPr>
      <w:r>
        <w:rPr>
          <w:rFonts w:hint="eastAsia" w:ascii="Times New Roman" w:hAnsi="Times New Roman" w:eastAsia="仿宋"/>
          <w:b/>
          <w:bCs/>
          <w:sz w:val="40"/>
          <w:szCs w:val="40"/>
          <w:lang w:eastAsia="zh-CN"/>
        </w:rPr>
        <w:t>四川省职业</w:t>
      </w:r>
      <w:r>
        <w:rPr>
          <w:rFonts w:hint="eastAsia" w:ascii="Times New Roman" w:hAnsi="Times New Roman" w:eastAsia="仿宋"/>
          <w:b/>
          <w:bCs/>
          <w:sz w:val="40"/>
          <w:szCs w:val="40"/>
        </w:rPr>
        <w:t>院校技能大赛检验检疫技术比赛赛题素材</w:t>
      </w:r>
    </w:p>
    <w:p w14:paraId="77928D23">
      <w:pPr>
        <w:spacing w:line="600" w:lineRule="exact"/>
        <w:ind w:right="-27" w:rightChars="-13"/>
        <w:jc w:val="center"/>
        <w:rPr>
          <w:rFonts w:ascii="Times New Roman" w:hAnsi="Times New Roman" w:eastAsia="仿宋"/>
          <w:b/>
          <w:bCs/>
          <w:sz w:val="40"/>
          <w:szCs w:val="40"/>
        </w:rPr>
      </w:pPr>
      <w:r>
        <w:rPr>
          <w:rFonts w:hint="eastAsia" w:ascii="Times New Roman" w:hAnsi="Times New Roman" w:eastAsia="仿宋"/>
          <w:b/>
          <w:bCs/>
          <w:sz w:val="40"/>
          <w:szCs w:val="40"/>
        </w:rPr>
        <w:t>（</w:t>
      </w:r>
      <w:r>
        <w:rPr>
          <w:rFonts w:ascii="Times New Roman" w:hAnsi="Times New Roman" w:eastAsia="仿宋"/>
          <w:b/>
          <w:bCs/>
          <w:sz w:val="40"/>
          <w:szCs w:val="40"/>
        </w:rPr>
        <w:t>技能竞赛题型编制</w:t>
      </w:r>
      <w:r>
        <w:rPr>
          <w:rFonts w:hint="eastAsia" w:ascii="Times New Roman" w:hAnsi="Times New Roman" w:eastAsia="仿宋"/>
          <w:b/>
          <w:bCs/>
          <w:sz w:val="40"/>
          <w:szCs w:val="40"/>
        </w:rPr>
        <w:t>）</w:t>
      </w:r>
    </w:p>
    <w:p w14:paraId="7C2BB615">
      <w:pPr>
        <w:jc w:val="center"/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</w:pPr>
    </w:p>
    <w:p w14:paraId="483AACA8">
      <w:pPr>
        <w:jc w:val="center"/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</w:pPr>
      <w:r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  <w:t>表1</w:t>
      </w:r>
      <w:r>
        <w:rPr>
          <w:rFonts w:hint="eastAsia" w:ascii="Times New Roman" w:hAnsi="Times New Roman" w:eastAsia="仿宋"/>
          <w:b/>
          <w:color w:val="000000"/>
          <w:sz w:val="24"/>
          <w:szCs w:val="24"/>
          <w:lang w:bidi="zh-CN"/>
        </w:rPr>
        <w:t xml:space="preserve"> </w:t>
      </w:r>
      <w:r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  <w:t>赛项技能模块汇总</w:t>
      </w:r>
    </w:p>
    <w:tbl>
      <w:tblPr>
        <w:tblStyle w:val="6"/>
        <w:tblW w:w="13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85"/>
        <w:gridCol w:w="1221"/>
        <w:gridCol w:w="1267"/>
        <w:gridCol w:w="1643"/>
        <w:gridCol w:w="1127"/>
        <w:gridCol w:w="1760"/>
        <w:gridCol w:w="308"/>
        <w:gridCol w:w="1239"/>
        <w:gridCol w:w="1280"/>
        <w:gridCol w:w="1058"/>
      </w:tblGrid>
      <w:tr w14:paraId="69343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48" w:type="dxa"/>
            <w:gridSpan w:val="3"/>
            <w:vAlign w:val="center"/>
          </w:tcPr>
          <w:p w14:paraId="419DCBB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赛项名称</w:t>
            </w:r>
          </w:p>
        </w:tc>
        <w:tc>
          <w:tcPr>
            <w:tcW w:w="2910" w:type="dxa"/>
            <w:gridSpan w:val="2"/>
            <w:vAlign w:val="center"/>
          </w:tcPr>
          <w:p w14:paraId="50439F8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检验检疫技术</w:t>
            </w:r>
          </w:p>
        </w:tc>
        <w:tc>
          <w:tcPr>
            <w:tcW w:w="3195" w:type="dxa"/>
            <w:gridSpan w:val="3"/>
            <w:vAlign w:val="center"/>
          </w:tcPr>
          <w:p w14:paraId="7876FF2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英语名称</w:t>
            </w:r>
          </w:p>
        </w:tc>
        <w:tc>
          <w:tcPr>
            <w:tcW w:w="3577" w:type="dxa"/>
            <w:gridSpan w:val="3"/>
            <w:vAlign w:val="center"/>
          </w:tcPr>
          <w:p w14:paraId="5CA4C08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Inspection and Quarantine </w:t>
            </w:r>
          </w:p>
          <w:p w14:paraId="35622AE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Technology </w:t>
            </w:r>
          </w:p>
        </w:tc>
      </w:tr>
      <w:tr w14:paraId="61945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48" w:type="dxa"/>
            <w:gridSpan w:val="3"/>
            <w:vAlign w:val="center"/>
          </w:tcPr>
          <w:p w14:paraId="69379A6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赛项编号</w:t>
            </w:r>
          </w:p>
        </w:tc>
        <w:tc>
          <w:tcPr>
            <w:tcW w:w="2910" w:type="dxa"/>
            <w:gridSpan w:val="2"/>
            <w:vAlign w:val="center"/>
          </w:tcPr>
          <w:p w14:paraId="0D3BC85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color w:val="000000"/>
                <w:sz w:val="24"/>
                <w:szCs w:val="24"/>
              </w:rPr>
              <w:t>SCGZ202</w:t>
            </w:r>
            <w:r>
              <w:rPr>
                <w:rFonts w:hint="eastAsia" w:ascii="Times New Roman" w:hAnsi="Times New Roman" w:eastAsia="仿宋"/>
                <w:b/>
                <w:color w:val="000000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仿宋"/>
                <w:b/>
                <w:color w:val="000000"/>
                <w:sz w:val="24"/>
                <w:szCs w:val="24"/>
              </w:rPr>
              <w:t>041</w:t>
            </w:r>
          </w:p>
        </w:tc>
        <w:tc>
          <w:tcPr>
            <w:tcW w:w="3195" w:type="dxa"/>
            <w:gridSpan w:val="3"/>
            <w:vAlign w:val="center"/>
          </w:tcPr>
          <w:p w14:paraId="5C3EC72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归属产业</w:t>
            </w:r>
          </w:p>
        </w:tc>
        <w:tc>
          <w:tcPr>
            <w:tcW w:w="3577" w:type="dxa"/>
            <w:gridSpan w:val="3"/>
            <w:vAlign w:val="center"/>
          </w:tcPr>
          <w:p w14:paraId="579A8DE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  <w:szCs w:val="24"/>
              </w:rPr>
              <w:t>强国建设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/>
                <w:b/>
                <w:color w:val="000000"/>
                <w:sz w:val="24"/>
                <w:szCs w:val="24"/>
              </w:rPr>
              <w:t>健康中国</w:t>
            </w:r>
          </w:p>
        </w:tc>
      </w:tr>
      <w:tr w14:paraId="59F3A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30" w:type="dxa"/>
            <w:gridSpan w:val="11"/>
            <w:vAlign w:val="center"/>
          </w:tcPr>
          <w:p w14:paraId="155FA5B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赛项组别</w:t>
            </w:r>
          </w:p>
        </w:tc>
      </w:tr>
      <w:tr w14:paraId="6F0EC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58" w:type="dxa"/>
            <w:gridSpan w:val="5"/>
            <w:vAlign w:val="center"/>
          </w:tcPr>
          <w:p w14:paraId="532477E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中职组</w:t>
            </w:r>
          </w:p>
        </w:tc>
        <w:tc>
          <w:tcPr>
            <w:tcW w:w="6772" w:type="dxa"/>
            <w:gridSpan w:val="6"/>
            <w:vAlign w:val="center"/>
          </w:tcPr>
          <w:p w14:paraId="25147DB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高职组</w:t>
            </w:r>
          </w:p>
        </w:tc>
      </w:tr>
      <w:tr w14:paraId="033D0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58" w:type="dxa"/>
            <w:gridSpan w:val="5"/>
            <w:vAlign w:val="center"/>
          </w:tcPr>
          <w:p w14:paraId="7E8B6BD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□学生组 □教师组 □师生联队试点赛项</w:t>
            </w:r>
          </w:p>
        </w:tc>
        <w:tc>
          <w:tcPr>
            <w:tcW w:w="6772" w:type="dxa"/>
            <w:gridSpan w:val="6"/>
            <w:vAlign w:val="center"/>
          </w:tcPr>
          <w:p w14:paraId="1B6AB79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MS Gothic" w:hAnsi="MS Gothic" w:eastAsia="MS Gothic" w:cs="MS Gothic"/>
                <w:b/>
                <w:color w:val="000000"/>
                <w:sz w:val="24"/>
                <w:szCs w:val="24"/>
              </w:rPr>
              <w:t>☑</w:t>
            </w: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学生组 □教师组 □师生联队试点赛项</w:t>
            </w:r>
          </w:p>
        </w:tc>
      </w:tr>
      <w:tr w14:paraId="04A2B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85" w:type="dxa"/>
            <w:gridSpan w:val="6"/>
            <w:vAlign w:val="center"/>
          </w:tcPr>
          <w:p w14:paraId="2B366D1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模块数量</w:t>
            </w:r>
          </w:p>
        </w:tc>
        <w:tc>
          <w:tcPr>
            <w:tcW w:w="5645" w:type="dxa"/>
            <w:gridSpan w:val="5"/>
            <w:vAlign w:val="center"/>
          </w:tcPr>
          <w:p w14:paraId="50FDA78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szCs w:val="24"/>
              </w:rPr>
              <w:t>3</w:t>
            </w:r>
          </w:p>
        </w:tc>
      </w:tr>
      <w:tr w14:paraId="61DC2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2" w:type="dxa"/>
            <w:vAlign w:val="center"/>
          </w:tcPr>
          <w:p w14:paraId="070C937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模块序号</w:t>
            </w:r>
          </w:p>
        </w:tc>
        <w:tc>
          <w:tcPr>
            <w:tcW w:w="1285" w:type="dxa"/>
            <w:vAlign w:val="center"/>
          </w:tcPr>
          <w:p w14:paraId="70F1870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技能竞赛内容</w:t>
            </w:r>
          </w:p>
        </w:tc>
        <w:tc>
          <w:tcPr>
            <w:tcW w:w="2488" w:type="dxa"/>
            <w:gridSpan w:val="2"/>
            <w:vAlign w:val="center"/>
          </w:tcPr>
          <w:p w14:paraId="633432A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技术技能要点</w:t>
            </w:r>
          </w:p>
        </w:tc>
        <w:tc>
          <w:tcPr>
            <w:tcW w:w="2770" w:type="dxa"/>
            <w:gridSpan w:val="2"/>
            <w:vAlign w:val="center"/>
          </w:tcPr>
          <w:p w14:paraId="146C901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专业知识能力要求</w:t>
            </w:r>
          </w:p>
        </w:tc>
        <w:tc>
          <w:tcPr>
            <w:tcW w:w="1760" w:type="dxa"/>
            <w:vAlign w:val="center"/>
          </w:tcPr>
          <w:p w14:paraId="004D9D5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对应核心课程</w:t>
            </w:r>
          </w:p>
        </w:tc>
        <w:tc>
          <w:tcPr>
            <w:tcW w:w="1547" w:type="dxa"/>
            <w:gridSpan w:val="2"/>
            <w:vAlign w:val="center"/>
          </w:tcPr>
          <w:p w14:paraId="0F09063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权重占比</w:t>
            </w:r>
          </w:p>
          <w:p w14:paraId="32573D3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（%）</w:t>
            </w:r>
          </w:p>
        </w:tc>
        <w:tc>
          <w:tcPr>
            <w:tcW w:w="1280" w:type="dxa"/>
            <w:vAlign w:val="center"/>
          </w:tcPr>
          <w:p w14:paraId="7DD39B5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竞赛时间</w:t>
            </w:r>
          </w:p>
          <w:p w14:paraId="4AD91B8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（min）</w:t>
            </w:r>
          </w:p>
        </w:tc>
        <w:tc>
          <w:tcPr>
            <w:tcW w:w="1058" w:type="dxa"/>
            <w:vAlign w:val="center"/>
          </w:tcPr>
          <w:p w14:paraId="68ACF3D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评分方法</w:t>
            </w:r>
          </w:p>
        </w:tc>
      </w:tr>
      <w:tr w14:paraId="7072E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2" w:type="dxa"/>
            <w:vAlign w:val="center"/>
          </w:tcPr>
          <w:p w14:paraId="0F91894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模块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5" w:type="dxa"/>
            <w:vAlign w:val="center"/>
          </w:tcPr>
          <w:p w14:paraId="7C5F632C">
            <w:pPr>
              <w:adjustRightInd w:val="0"/>
              <w:snapToGrid w:val="0"/>
              <w:spacing w:line="360" w:lineRule="auto"/>
              <w:ind w:right="210" w:rightChars="10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微生物学检验</w:t>
            </w:r>
          </w:p>
        </w:tc>
        <w:tc>
          <w:tcPr>
            <w:tcW w:w="2488" w:type="dxa"/>
            <w:gridSpan w:val="2"/>
            <w:vAlign w:val="center"/>
          </w:tcPr>
          <w:p w14:paraId="06187CB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革兰染色</w:t>
            </w:r>
          </w:p>
          <w:p w14:paraId="3DAC93F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 xml:space="preserve">四区划线法 </w:t>
            </w:r>
          </w:p>
        </w:tc>
        <w:tc>
          <w:tcPr>
            <w:tcW w:w="2770" w:type="dxa"/>
            <w:gridSpan w:val="2"/>
            <w:vAlign w:val="center"/>
          </w:tcPr>
          <w:p w14:paraId="5030A3B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lef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革兰氏染色法的原理及操作要点</w:t>
            </w:r>
          </w:p>
          <w:p w14:paraId="56724B2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lef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细菌的接种与分离技术要点</w:t>
            </w:r>
          </w:p>
        </w:tc>
        <w:tc>
          <w:tcPr>
            <w:tcW w:w="1760" w:type="dxa"/>
            <w:vAlign w:val="center"/>
          </w:tcPr>
          <w:p w14:paraId="4DC8B39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微生物检验</w:t>
            </w:r>
          </w:p>
        </w:tc>
        <w:tc>
          <w:tcPr>
            <w:tcW w:w="1547" w:type="dxa"/>
            <w:gridSpan w:val="2"/>
            <w:vAlign w:val="center"/>
          </w:tcPr>
          <w:p w14:paraId="7CC6A43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280" w:type="dxa"/>
            <w:vAlign w:val="center"/>
          </w:tcPr>
          <w:p w14:paraId="00A6F8B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58" w:type="dxa"/>
            <w:vAlign w:val="center"/>
          </w:tcPr>
          <w:p w14:paraId="56105EB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过程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结果、操作时间和职业素养评分</w:t>
            </w:r>
          </w:p>
        </w:tc>
      </w:tr>
      <w:tr w14:paraId="5672D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2" w:type="dxa"/>
            <w:vAlign w:val="center"/>
          </w:tcPr>
          <w:p w14:paraId="2D673CC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模块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5" w:type="dxa"/>
            <w:vAlign w:val="center"/>
          </w:tcPr>
          <w:p w14:paraId="7801884E">
            <w:pPr>
              <w:adjustRightInd w:val="0"/>
              <w:snapToGrid w:val="0"/>
              <w:spacing w:line="360" w:lineRule="auto"/>
              <w:ind w:right="210" w:rightChars="10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临床基本检验</w:t>
            </w:r>
          </w:p>
        </w:tc>
        <w:tc>
          <w:tcPr>
            <w:tcW w:w="2488" w:type="dxa"/>
            <w:gridSpan w:val="2"/>
            <w:vAlign w:val="center"/>
          </w:tcPr>
          <w:p w14:paraId="1A98943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血细胞分析仪的使用、刻度吸管使用、微量吸管使用、显微镜使用、计数板的使用、血涂片制作、镜下细胞形态辨认、白细胞数量的计算</w:t>
            </w:r>
          </w:p>
        </w:tc>
        <w:tc>
          <w:tcPr>
            <w:tcW w:w="2770" w:type="dxa"/>
            <w:gridSpan w:val="2"/>
            <w:vAlign w:val="center"/>
          </w:tcPr>
          <w:p w14:paraId="3DC13AA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血细胞分析仪操作、临床血细胞计数的基本手工操作，血涂片制备、血液标本中细胞形态的辨别和鉴别能力</w:t>
            </w:r>
          </w:p>
        </w:tc>
        <w:tc>
          <w:tcPr>
            <w:tcW w:w="1760" w:type="dxa"/>
            <w:vAlign w:val="center"/>
          </w:tcPr>
          <w:p w14:paraId="22CA44A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临床检验基础</w:t>
            </w:r>
          </w:p>
        </w:tc>
        <w:tc>
          <w:tcPr>
            <w:tcW w:w="1547" w:type="dxa"/>
            <w:gridSpan w:val="2"/>
            <w:vAlign w:val="center"/>
          </w:tcPr>
          <w:p w14:paraId="1B3E5BB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280" w:type="dxa"/>
            <w:vAlign w:val="center"/>
          </w:tcPr>
          <w:p w14:paraId="05C0E0D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58" w:type="dxa"/>
            <w:vAlign w:val="center"/>
          </w:tcPr>
          <w:p w14:paraId="58EB601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过程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结果、操作时间和职业素养评分</w:t>
            </w:r>
          </w:p>
        </w:tc>
      </w:tr>
      <w:tr w14:paraId="05576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2" w:type="dxa"/>
            <w:vAlign w:val="center"/>
          </w:tcPr>
          <w:p w14:paraId="4B4A71B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模块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85" w:type="dxa"/>
            <w:vAlign w:val="center"/>
          </w:tcPr>
          <w:p w14:paraId="426FA680">
            <w:pPr>
              <w:adjustRightInd w:val="0"/>
              <w:snapToGrid w:val="0"/>
              <w:spacing w:line="360" w:lineRule="auto"/>
              <w:ind w:right="210" w:rightChars="10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生物化学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和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免疫学检验</w:t>
            </w:r>
          </w:p>
        </w:tc>
        <w:tc>
          <w:tcPr>
            <w:tcW w:w="2488" w:type="dxa"/>
            <w:gridSpan w:val="2"/>
            <w:vAlign w:val="center"/>
          </w:tcPr>
          <w:p w14:paraId="168DD8B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刻度吸管、微量加样枪、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半自动生化分析仪和酶标仪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的规范使用</w:t>
            </w:r>
          </w:p>
        </w:tc>
        <w:tc>
          <w:tcPr>
            <w:tcW w:w="2770" w:type="dxa"/>
            <w:gridSpan w:val="2"/>
            <w:vAlign w:val="center"/>
          </w:tcPr>
          <w:p w14:paraId="5C3F531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双缩脲法测定血清总蛋白（TP）的基本原理及注意事项</w:t>
            </w:r>
          </w:p>
          <w:p w14:paraId="74C7D3B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能准确分析实验过程中影响结果的因素</w:t>
            </w:r>
          </w:p>
          <w:p w14:paraId="127C078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能对检验结果的临床意义进行解释</w:t>
            </w:r>
          </w:p>
          <w:p w14:paraId="136BAFF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lef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4.酶联免疫吸附试验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的基本原理及操作方法。</w:t>
            </w:r>
          </w:p>
          <w:p w14:paraId="7D9D29F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lef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能够规范使用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酶联免疫吸附试验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完成乙肝表面抗体检测。</w:t>
            </w:r>
          </w:p>
          <w:p w14:paraId="2879383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lef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能够熟练使用酶标仪</w:t>
            </w:r>
          </w:p>
        </w:tc>
        <w:tc>
          <w:tcPr>
            <w:tcW w:w="1760" w:type="dxa"/>
            <w:vAlign w:val="center"/>
          </w:tcPr>
          <w:p w14:paraId="70260E8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生物化学检验</w:t>
            </w:r>
          </w:p>
          <w:p w14:paraId="1702A51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免疫学技术与检验</w:t>
            </w:r>
          </w:p>
        </w:tc>
        <w:tc>
          <w:tcPr>
            <w:tcW w:w="1547" w:type="dxa"/>
            <w:gridSpan w:val="2"/>
            <w:vAlign w:val="center"/>
          </w:tcPr>
          <w:p w14:paraId="1692A9F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280" w:type="dxa"/>
            <w:vAlign w:val="center"/>
          </w:tcPr>
          <w:p w14:paraId="1DB9289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58" w:type="dxa"/>
            <w:vAlign w:val="center"/>
          </w:tcPr>
          <w:p w14:paraId="69A7E73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过程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结果、操作时间和职业素养评分</w:t>
            </w:r>
          </w:p>
        </w:tc>
      </w:tr>
    </w:tbl>
    <w:p w14:paraId="09DABEAA">
      <w:pPr>
        <w:ind w:firstLine="56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（注：评分方法分为机考评分、过程评分和结果评分三类，可选填）</w:t>
      </w:r>
    </w:p>
    <w:p w14:paraId="582C31C8">
      <w:pPr>
        <w:jc w:val="center"/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</w:pPr>
    </w:p>
    <w:p w14:paraId="5A58AB88">
      <w:pPr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</w:pPr>
      <w:r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  <w:br w:type="page"/>
      </w:r>
    </w:p>
    <w:p w14:paraId="32E09F8F">
      <w:pPr>
        <w:jc w:val="center"/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</w:pPr>
      <w:r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  <w:t>表</w:t>
      </w:r>
      <w:r>
        <w:rPr>
          <w:rFonts w:hint="eastAsia" w:ascii="Times New Roman" w:hAnsi="Times New Roman" w:eastAsia="仿宋"/>
          <w:b/>
          <w:color w:val="000000"/>
          <w:sz w:val="24"/>
          <w:szCs w:val="24"/>
          <w:lang w:bidi="zh-CN"/>
        </w:rPr>
        <w:t>1</w:t>
      </w:r>
      <w:r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  <w:t xml:space="preserve"> 技能模块</w:t>
      </w:r>
      <w:r>
        <w:rPr>
          <w:rFonts w:hint="eastAsia" w:ascii="Times New Roman" w:hAnsi="Times New Roman" w:eastAsia="仿宋"/>
          <w:b/>
          <w:color w:val="000000"/>
          <w:sz w:val="24"/>
          <w:szCs w:val="24"/>
          <w:lang w:bidi="zh-CN"/>
        </w:rPr>
        <w:t>1</w:t>
      </w:r>
      <w:r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  <w:t>任务分解</w:t>
      </w:r>
    </w:p>
    <w:tbl>
      <w:tblPr>
        <w:tblStyle w:val="6"/>
        <w:tblW w:w="13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1736"/>
        <w:gridCol w:w="1360"/>
        <w:gridCol w:w="1100"/>
        <w:gridCol w:w="2150"/>
        <w:gridCol w:w="1900"/>
        <w:gridCol w:w="2872"/>
      </w:tblGrid>
      <w:tr w14:paraId="5AD56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23267A2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模块序号</w:t>
            </w:r>
          </w:p>
        </w:tc>
        <w:tc>
          <w:tcPr>
            <w:tcW w:w="3096" w:type="dxa"/>
            <w:gridSpan w:val="2"/>
            <w:vAlign w:val="center"/>
          </w:tcPr>
          <w:p w14:paraId="75DFBDA7">
            <w:pPr>
              <w:pStyle w:val="2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模块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0" w:type="dxa"/>
            <w:gridSpan w:val="2"/>
            <w:vAlign w:val="center"/>
          </w:tcPr>
          <w:p w14:paraId="460F249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对应赛项编号</w:t>
            </w:r>
          </w:p>
        </w:tc>
        <w:tc>
          <w:tcPr>
            <w:tcW w:w="4772" w:type="dxa"/>
            <w:gridSpan w:val="2"/>
            <w:vAlign w:val="center"/>
          </w:tcPr>
          <w:p w14:paraId="7FDEB47D">
            <w:pPr>
              <w:pStyle w:val="2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SCGZ2023041</w:t>
            </w:r>
          </w:p>
        </w:tc>
      </w:tr>
      <w:tr w14:paraId="78F9F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555A77F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模块名称</w:t>
            </w:r>
          </w:p>
        </w:tc>
        <w:tc>
          <w:tcPr>
            <w:tcW w:w="3096" w:type="dxa"/>
            <w:gridSpan w:val="2"/>
            <w:vAlign w:val="center"/>
          </w:tcPr>
          <w:p w14:paraId="24A3CA3A">
            <w:pPr>
              <w:pStyle w:val="2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微生物学检验</w:t>
            </w:r>
          </w:p>
        </w:tc>
        <w:tc>
          <w:tcPr>
            <w:tcW w:w="3250" w:type="dxa"/>
            <w:gridSpan w:val="2"/>
            <w:vAlign w:val="center"/>
          </w:tcPr>
          <w:p w14:paraId="78CDE9DF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子任务数量</w:t>
            </w:r>
          </w:p>
        </w:tc>
        <w:tc>
          <w:tcPr>
            <w:tcW w:w="4772" w:type="dxa"/>
            <w:gridSpan w:val="2"/>
            <w:vAlign w:val="center"/>
          </w:tcPr>
          <w:p w14:paraId="1A622C3E">
            <w:pPr>
              <w:pStyle w:val="2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2</w:t>
            </w:r>
          </w:p>
        </w:tc>
      </w:tr>
      <w:tr w14:paraId="3CFAF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3F8CA4E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竞赛时间</w:t>
            </w:r>
          </w:p>
        </w:tc>
        <w:tc>
          <w:tcPr>
            <w:tcW w:w="11118" w:type="dxa"/>
            <w:gridSpan w:val="6"/>
            <w:vAlign w:val="center"/>
          </w:tcPr>
          <w:p w14:paraId="28ABB168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总时间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分钟，其中革兰染色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分钟、细菌分区（四区）划线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分钟</w:t>
            </w:r>
          </w:p>
        </w:tc>
      </w:tr>
      <w:tr w14:paraId="292C1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36A0968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任务描述</w:t>
            </w:r>
          </w:p>
        </w:tc>
        <w:tc>
          <w:tcPr>
            <w:tcW w:w="11118" w:type="dxa"/>
            <w:gridSpan w:val="6"/>
            <w:vAlign w:val="center"/>
          </w:tcPr>
          <w:p w14:paraId="291D5D65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革兰染色、细菌分区（四区）划线</w:t>
            </w:r>
          </w:p>
        </w:tc>
      </w:tr>
      <w:tr w14:paraId="056DB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5A5206F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职业要素</w:t>
            </w:r>
          </w:p>
        </w:tc>
        <w:tc>
          <w:tcPr>
            <w:tcW w:w="11118" w:type="dxa"/>
            <w:gridSpan w:val="6"/>
            <w:vAlign w:val="center"/>
          </w:tcPr>
          <w:p w14:paraId="37A95814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☑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 xml:space="preserve">基本专业素养  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☑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专业实践技能  □协调协作能力  □持续发展能力</w:t>
            </w:r>
          </w:p>
        </w:tc>
      </w:tr>
      <w:tr w14:paraId="04C67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restart"/>
            <w:vAlign w:val="center"/>
          </w:tcPr>
          <w:p w14:paraId="6A7F7D0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具体任务要求</w:t>
            </w:r>
          </w:p>
        </w:tc>
        <w:tc>
          <w:tcPr>
            <w:tcW w:w="1736" w:type="dxa"/>
            <w:vAlign w:val="center"/>
          </w:tcPr>
          <w:p w14:paraId="5A116ED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子任务序号</w:t>
            </w:r>
          </w:p>
        </w:tc>
        <w:tc>
          <w:tcPr>
            <w:tcW w:w="2460" w:type="dxa"/>
            <w:gridSpan w:val="2"/>
            <w:vAlign w:val="center"/>
          </w:tcPr>
          <w:p w14:paraId="652869B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任务要求</w:t>
            </w:r>
          </w:p>
        </w:tc>
        <w:tc>
          <w:tcPr>
            <w:tcW w:w="2150" w:type="dxa"/>
            <w:vAlign w:val="center"/>
          </w:tcPr>
          <w:p w14:paraId="69271B3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操作过程</w:t>
            </w:r>
          </w:p>
        </w:tc>
        <w:tc>
          <w:tcPr>
            <w:tcW w:w="1900" w:type="dxa"/>
            <w:vAlign w:val="center"/>
          </w:tcPr>
          <w:p w14:paraId="5984801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考核点</w:t>
            </w:r>
          </w:p>
        </w:tc>
        <w:tc>
          <w:tcPr>
            <w:tcW w:w="2872" w:type="dxa"/>
            <w:vAlign w:val="center"/>
          </w:tcPr>
          <w:p w14:paraId="57FF025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评价标准</w:t>
            </w:r>
          </w:p>
        </w:tc>
      </w:tr>
      <w:tr w14:paraId="264C5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continue"/>
            <w:vAlign w:val="center"/>
          </w:tcPr>
          <w:p w14:paraId="352BB89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14:paraId="2AB9CC5F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子任务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-1</w:t>
            </w:r>
          </w:p>
        </w:tc>
        <w:tc>
          <w:tcPr>
            <w:tcW w:w="2460" w:type="dxa"/>
            <w:gridSpan w:val="2"/>
            <w:vAlign w:val="center"/>
          </w:tcPr>
          <w:p w14:paraId="6E5ED265">
            <w:pPr>
              <w:pStyle w:val="2"/>
              <w:spacing w:after="0"/>
              <w:ind w:left="0" w:leftChars="0" w:firstLine="48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革兰染色</w:t>
            </w:r>
          </w:p>
        </w:tc>
        <w:tc>
          <w:tcPr>
            <w:tcW w:w="2150" w:type="dxa"/>
            <w:vAlign w:val="center"/>
          </w:tcPr>
          <w:p w14:paraId="5E1123A4">
            <w:pPr>
              <w:pStyle w:val="2"/>
              <w:numPr>
                <w:ilvl w:val="0"/>
                <w:numId w:val="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标记</w:t>
            </w:r>
          </w:p>
          <w:p w14:paraId="3377EAC8">
            <w:pPr>
              <w:pStyle w:val="2"/>
              <w:numPr>
                <w:ilvl w:val="0"/>
                <w:numId w:val="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涂片</w:t>
            </w:r>
          </w:p>
          <w:p w14:paraId="24ED2655">
            <w:pPr>
              <w:pStyle w:val="2"/>
              <w:numPr>
                <w:ilvl w:val="0"/>
                <w:numId w:val="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干燥</w:t>
            </w:r>
          </w:p>
          <w:p w14:paraId="6AFA03A7">
            <w:pPr>
              <w:pStyle w:val="2"/>
              <w:numPr>
                <w:ilvl w:val="0"/>
                <w:numId w:val="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固定</w:t>
            </w:r>
          </w:p>
          <w:p w14:paraId="10675F0B">
            <w:pPr>
              <w:pStyle w:val="2"/>
              <w:numPr>
                <w:ilvl w:val="0"/>
                <w:numId w:val="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初染</w:t>
            </w:r>
          </w:p>
          <w:p w14:paraId="7D5167C5">
            <w:pPr>
              <w:pStyle w:val="2"/>
              <w:numPr>
                <w:ilvl w:val="0"/>
                <w:numId w:val="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媒染</w:t>
            </w:r>
          </w:p>
          <w:p w14:paraId="5BE0FC00">
            <w:pPr>
              <w:pStyle w:val="2"/>
              <w:numPr>
                <w:ilvl w:val="0"/>
                <w:numId w:val="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脱色</w:t>
            </w:r>
          </w:p>
          <w:p w14:paraId="2FA31BDA">
            <w:pPr>
              <w:pStyle w:val="2"/>
              <w:numPr>
                <w:ilvl w:val="0"/>
                <w:numId w:val="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复染</w:t>
            </w:r>
          </w:p>
          <w:p w14:paraId="1583B13E">
            <w:pPr>
              <w:pStyle w:val="2"/>
              <w:numPr>
                <w:ilvl w:val="0"/>
                <w:numId w:val="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镜检</w:t>
            </w:r>
          </w:p>
        </w:tc>
        <w:tc>
          <w:tcPr>
            <w:tcW w:w="1900" w:type="dxa"/>
            <w:vAlign w:val="center"/>
          </w:tcPr>
          <w:p w14:paraId="0350E1C0">
            <w:pPr>
              <w:pStyle w:val="12"/>
              <w:numPr>
                <w:ilvl w:val="0"/>
                <w:numId w:val="2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无菌操作挑取细菌涂片</w:t>
            </w:r>
          </w:p>
          <w:p w14:paraId="0B21A372">
            <w:pPr>
              <w:pStyle w:val="12"/>
              <w:numPr>
                <w:ilvl w:val="0"/>
                <w:numId w:val="2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涂片制成后，将涂布面朝上，置于火焰上方，不烫手的位置进行干燥</w:t>
            </w:r>
          </w:p>
          <w:p w14:paraId="2797FFD8">
            <w:pPr>
              <w:pStyle w:val="12"/>
              <w:numPr>
                <w:ilvl w:val="0"/>
                <w:numId w:val="2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玻片干燥后用火焰加热法固定</w:t>
            </w:r>
          </w:p>
          <w:p w14:paraId="0F7589DB">
            <w:pPr>
              <w:pStyle w:val="12"/>
              <w:numPr>
                <w:ilvl w:val="0"/>
                <w:numId w:val="2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加结晶紫染液染60s，细流水冲洗，并倒去玻片上积水</w:t>
            </w:r>
          </w:p>
          <w:p w14:paraId="3B92D782">
            <w:pPr>
              <w:pStyle w:val="12"/>
              <w:numPr>
                <w:ilvl w:val="0"/>
                <w:numId w:val="2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加碘液染60s，细流水冲洗</w:t>
            </w:r>
          </w:p>
          <w:p w14:paraId="0A3CD25F">
            <w:pPr>
              <w:pStyle w:val="12"/>
              <w:numPr>
                <w:ilvl w:val="0"/>
                <w:numId w:val="2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加脱色液，不时摇动10s~30s，至无紫色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溢出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为止，细流水冲洗</w:t>
            </w:r>
          </w:p>
          <w:p w14:paraId="02ADE5B7">
            <w:pPr>
              <w:pStyle w:val="12"/>
              <w:numPr>
                <w:ilvl w:val="0"/>
                <w:numId w:val="2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加复染液，染30s~60s，细流水冲洗</w:t>
            </w:r>
          </w:p>
          <w:p w14:paraId="6393DD5D">
            <w:pPr>
              <w:pStyle w:val="12"/>
              <w:numPr>
                <w:ilvl w:val="0"/>
                <w:numId w:val="2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待已染色的细菌标本片自然干燥或用吸水纸吸干后，再用显微镜进行观察</w:t>
            </w:r>
          </w:p>
        </w:tc>
        <w:tc>
          <w:tcPr>
            <w:tcW w:w="2872" w:type="dxa"/>
            <w:vAlign w:val="center"/>
          </w:tcPr>
          <w:p w14:paraId="3D51BAFD">
            <w:pPr>
              <w:pStyle w:val="2"/>
              <w:numPr>
                <w:ilvl w:val="0"/>
                <w:numId w:val="3"/>
              </w:numPr>
              <w:ind w:leftChars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无菌操作、接种环规范</w:t>
            </w:r>
          </w:p>
          <w:p w14:paraId="01100ED2">
            <w:pPr>
              <w:pStyle w:val="2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使用</w:t>
            </w:r>
          </w:p>
          <w:p w14:paraId="4B1D208B">
            <w:pPr>
              <w:pStyle w:val="2"/>
              <w:numPr>
                <w:ilvl w:val="0"/>
                <w:numId w:val="3"/>
              </w:numPr>
              <w:ind w:leftChars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正确的干燥方法</w:t>
            </w:r>
          </w:p>
          <w:p w14:paraId="622546E9">
            <w:pPr>
              <w:pStyle w:val="2"/>
              <w:numPr>
                <w:ilvl w:val="0"/>
                <w:numId w:val="3"/>
              </w:numPr>
              <w:ind w:leftChars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正确的固定方法</w:t>
            </w:r>
          </w:p>
          <w:p w14:paraId="0B6B3CC2">
            <w:pPr>
              <w:pStyle w:val="2"/>
              <w:numPr>
                <w:ilvl w:val="0"/>
                <w:numId w:val="3"/>
              </w:numPr>
              <w:ind w:leftChars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正确的染色顺序</w:t>
            </w:r>
          </w:p>
          <w:p w14:paraId="15E41F6E">
            <w:pPr>
              <w:pStyle w:val="2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instrText xml:space="preserve"> = 1 \* GB3 </w:instrTex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①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按顺序染色</w:t>
            </w:r>
          </w:p>
          <w:p w14:paraId="1BC4753F">
            <w:pPr>
              <w:pStyle w:val="2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instrText xml:space="preserve"> = 2 \* GB3 </w:instrTex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②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加第一染液</w:t>
            </w:r>
          </w:p>
          <w:p w14:paraId="7F3B8E0B">
            <w:pPr>
              <w:pStyle w:val="2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instrText xml:space="preserve"> = 3 \* GB3 </w:instrTex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③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染色一定时间</w:t>
            </w:r>
          </w:p>
          <w:p w14:paraId="18321076">
            <w:pPr>
              <w:pStyle w:val="2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instrText xml:space="preserve"> = 4 \* GB3 </w:instrTex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④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细小流水缓慢冲洗染液</w:t>
            </w:r>
          </w:p>
          <w:p w14:paraId="6EFFDC66">
            <w:pPr>
              <w:pStyle w:val="2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⑤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加第二染液，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以此类推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，染完第四染液，冲洗干净</w:t>
            </w:r>
          </w:p>
          <w:p w14:paraId="0A52A1FD">
            <w:pPr>
              <w:pStyle w:val="2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⑥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干燥</w:t>
            </w:r>
          </w:p>
          <w:p w14:paraId="17118897">
            <w:pPr>
              <w:pStyle w:val="2"/>
              <w:numPr>
                <w:ilvl w:val="0"/>
                <w:numId w:val="3"/>
              </w:numPr>
              <w:ind w:leftChars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正确取或使用显微镜</w:t>
            </w:r>
          </w:p>
          <w:p w14:paraId="5B28D76A">
            <w:pPr>
              <w:pStyle w:val="2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instrText xml:space="preserve"> = 1 \* GB3 </w:instrTex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①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正确使用低倍镜找视野</w:t>
            </w:r>
          </w:p>
          <w:p w14:paraId="5C417E61">
            <w:pPr>
              <w:pStyle w:val="2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instrText xml:space="preserve"> = 2 \* GB3 </w:instrTex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②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正确使用油镜找到细菌并报告</w:t>
            </w:r>
          </w:p>
          <w:p w14:paraId="6FCFDD75">
            <w:pPr>
              <w:pStyle w:val="2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③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正确擦拭油镜头</w:t>
            </w:r>
          </w:p>
          <w:p w14:paraId="4B04CD05">
            <w:pPr>
              <w:pStyle w:val="2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④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正确复位显微镜</w:t>
            </w:r>
          </w:p>
          <w:p w14:paraId="6205BA34">
            <w:pPr>
              <w:pStyle w:val="2"/>
              <w:ind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</w:p>
          <w:p w14:paraId="330D077B">
            <w:pPr>
              <w:pStyle w:val="2"/>
              <w:ind w:firstLine="48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</w:p>
        </w:tc>
      </w:tr>
      <w:tr w14:paraId="0FB1E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continue"/>
            <w:vAlign w:val="center"/>
          </w:tcPr>
          <w:p w14:paraId="3C5641B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14:paraId="37CD4C04">
            <w:pPr>
              <w:adjustRightInd w:val="0"/>
              <w:snapToGrid w:val="0"/>
              <w:spacing w:line="280" w:lineRule="exac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子任务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-2</w:t>
            </w:r>
          </w:p>
        </w:tc>
        <w:tc>
          <w:tcPr>
            <w:tcW w:w="2460" w:type="dxa"/>
            <w:gridSpan w:val="2"/>
            <w:vAlign w:val="center"/>
          </w:tcPr>
          <w:p w14:paraId="5BC5CFF8">
            <w:pPr>
              <w:adjustRightInd w:val="0"/>
              <w:snapToGrid w:val="0"/>
              <w:spacing w:line="280" w:lineRule="exac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细菌分区（四区）划线</w:t>
            </w:r>
          </w:p>
        </w:tc>
        <w:tc>
          <w:tcPr>
            <w:tcW w:w="2150" w:type="dxa"/>
            <w:vAlign w:val="center"/>
          </w:tcPr>
          <w:p w14:paraId="6B51A0B4">
            <w:pPr>
              <w:pStyle w:val="12"/>
              <w:numPr>
                <w:ilvl w:val="0"/>
                <w:numId w:val="4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标记</w:t>
            </w:r>
          </w:p>
          <w:p w14:paraId="7D0973CD">
            <w:pPr>
              <w:pStyle w:val="12"/>
              <w:numPr>
                <w:ilvl w:val="0"/>
                <w:numId w:val="4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取菌</w:t>
            </w:r>
          </w:p>
          <w:p w14:paraId="41781B80">
            <w:pPr>
              <w:pStyle w:val="12"/>
              <w:numPr>
                <w:ilvl w:val="0"/>
                <w:numId w:val="4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 xml:space="preserve">划线 </w:t>
            </w:r>
          </w:p>
          <w:p w14:paraId="2B24EB44">
            <w:pPr>
              <w:pStyle w:val="12"/>
              <w:numPr>
                <w:ilvl w:val="0"/>
                <w:numId w:val="4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培养</w:t>
            </w:r>
          </w:p>
        </w:tc>
        <w:tc>
          <w:tcPr>
            <w:tcW w:w="1900" w:type="dxa"/>
            <w:vAlign w:val="center"/>
          </w:tcPr>
          <w:p w14:paraId="2F5C601B">
            <w:pPr>
              <w:pStyle w:val="12"/>
              <w:numPr>
                <w:ilvl w:val="0"/>
                <w:numId w:val="5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平板标记</w:t>
            </w:r>
          </w:p>
          <w:p w14:paraId="720F7D25">
            <w:pPr>
              <w:pStyle w:val="12"/>
              <w:numPr>
                <w:ilvl w:val="0"/>
                <w:numId w:val="5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生物安全柜使用</w:t>
            </w:r>
          </w:p>
          <w:p w14:paraId="4A76DDE9">
            <w:pPr>
              <w:pStyle w:val="12"/>
              <w:numPr>
                <w:ilvl w:val="0"/>
                <w:numId w:val="5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灭菌接种环</w:t>
            </w:r>
          </w:p>
          <w:p w14:paraId="41E0CC24">
            <w:pPr>
              <w:pStyle w:val="12"/>
              <w:numPr>
                <w:ilvl w:val="0"/>
                <w:numId w:val="5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平板握持姿势合理，启盖方式正确，接种环冷却、试温、取菌（单个菌落）、平板合盖，底向上放置</w:t>
            </w:r>
          </w:p>
          <w:p w14:paraId="39FA40B9">
            <w:pPr>
              <w:pStyle w:val="12"/>
              <w:numPr>
                <w:ilvl w:val="0"/>
                <w:numId w:val="5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分区划线</w:t>
            </w:r>
          </w:p>
        </w:tc>
        <w:tc>
          <w:tcPr>
            <w:tcW w:w="2872" w:type="dxa"/>
            <w:vAlign w:val="center"/>
          </w:tcPr>
          <w:p w14:paraId="6A7DA874">
            <w:pPr>
              <w:pStyle w:val="12"/>
              <w:numPr>
                <w:ilvl w:val="0"/>
                <w:numId w:val="6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规范使用安全柜，进柜物品合理摆放</w:t>
            </w:r>
          </w:p>
          <w:p w14:paraId="2EC7C629">
            <w:pPr>
              <w:pStyle w:val="12"/>
              <w:numPr>
                <w:ilvl w:val="0"/>
                <w:numId w:val="6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灭菌接种环，接种环握持姿势（执笔式）、位置合理（伸入红外线灭菌器腔内6～8秒）（具体灭菌时间按照灭菌器使用说明）</w:t>
            </w:r>
          </w:p>
          <w:p w14:paraId="7FABEE05">
            <w:pPr>
              <w:pStyle w:val="12"/>
              <w:numPr>
                <w:ilvl w:val="0"/>
                <w:numId w:val="6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平板握持姿势合理，启盖方式正确，接种环冷却、试温、取菌（单个菌落）、平板合盖，底向上放置</w:t>
            </w:r>
          </w:p>
          <w:p w14:paraId="267ACC2F">
            <w:pPr>
              <w:pStyle w:val="12"/>
              <w:numPr>
                <w:ilvl w:val="0"/>
                <w:numId w:val="6"/>
              </w:numPr>
              <w:adjustRightInd w:val="0"/>
              <w:snapToGrid w:val="0"/>
              <w:spacing w:line="280" w:lineRule="exact"/>
              <w:ind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平板拿取、打开操作动作到位，手法合理，转平皿动作连贯正确，正确的分区划线，划线完毕，盖好皿盖，倒置放入37℃恒温培养箱</w:t>
            </w:r>
          </w:p>
        </w:tc>
      </w:tr>
      <w:tr w14:paraId="56779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restart"/>
            <w:vAlign w:val="center"/>
          </w:tcPr>
          <w:p w14:paraId="271F50A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赛项技术规范</w:t>
            </w:r>
          </w:p>
        </w:tc>
        <w:tc>
          <w:tcPr>
            <w:tcW w:w="3096" w:type="dxa"/>
            <w:gridSpan w:val="2"/>
            <w:vAlign w:val="center"/>
          </w:tcPr>
          <w:p w14:paraId="5EE32395">
            <w:pPr>
              <w:adjustRightInd w:val="0"/>
              <w:snapToGrid w:val="0"/>
              <w:spacing w:line="280" w:lineRule="exac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涉及专业教学要求</w:t>
            </w:r>
          </w:p>
        </w:tc>
        <w:tc>
          <w:tcPr>
            <w:tcW w:w="8022" w:type="dxa"/>
            <w:gridSpan w:val="4"/>
            <w:vAlign w:val="center"/>
          </w:tcPr>
          <w:p w14:paraId="78D28069">
            <w:pPr>
              <w:adjustRightInd w:val="0"/>
              <w:snapToGrid w:val="0"/>
              <w:spacing w:line="280" w:lineRule="exac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中华人民共和国教育部2019年发布的《高等职业学校教学标准》高等职业学校教学标准</w:t>
            </w:r>
          </w:p>
          <w:p w14:paraId="1507B5B3">
            <w:pPr>
              <w:adjustRightInd w:val="0"/>
              <w:snapToGrid w:val="0"/>
              <w:spacing w:line="280" w:lineRule="exac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20401-医学检验技术</w:t>
            </w:r>
          </w:p>
          <w:p w14:paraId="23E40839">
            <w:pPr>
              <w:adjustRightInd w:val="0"/>
              <w:snapToGrid w:val="0"/>
              <w:spacing w:line="280" w:lineRule="exac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2040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-卫生检验与检疫技术</w:t>
            </w:r>
          </w:p>
        </w:tc>
      </w:tr>
      <w:tr w14:paraId="0474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continue"/>
            <w:vAlign w:val="center"/>
          </w:tcPr>
          <w:p w14:paraId="4FA308F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  <w:gridSpan w:val="2"/>
            <w:vAlign w:val="center"/>
          </w:tcPr>
          <w:p w14:paraId="56F20B01">
            <w:pPr>
              <w:adjustRightInd w:val="0"/>
              <w:snapToGrid w:val="0"/>
              <w:spacing w:line="280" w:lineRule="exac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遵循国家标准和行业标准</w:t>
            </w:r>
          </w:p>
        </w:tc>
        <w:tc>
          <w:tcPr>
            <w:tcW w:w="8022" w:type="dxa"/>
            <w:gridSpan w:val="4"/>
            <w:vAlign w:val="center"/>
          </w:tcPr>
          <w:p w14:paraId="41BA2B3A">
            <w:pPr>
              <w:adjustRightInd w:val="0"/>
              <w:snapToGrid w:val="0"/>
              <w:spacing w:line="280" w:lineRule="exact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中华人民共和国卫生部医政司，《全国临床检验操作规程》（第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五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版）。</w:t>
            </w:r>
          </w:p>
        </w:tc>
      </w:tr>
      <w:tr w14:paraId="64573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3B4837D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赛项赛场准备</w:t>
            </w:r>
          </w:p>
        </w:tc>
        <w:tc>
          <w:tcPr>
            <w:tcW w:w="11118" w:type="dxa"/>
            <w:gridSpan w:val="6"/>
            <w:vAlign w:val="center"/>
          </w:tcPr>
          <w:p w14:paraId="0C48FD19">
            <w:pPr>
              <w:adjustRightInd w:val="0"/>
              <w:snapToGrid w:val="0"/>
              <w:spacing w:line="280" w:lineRule="exact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符合BSL-1实验室标准</w:t>
            </w:r>
          </w:p>
        </w:tc>
      </w:tr>
      <w:tr w14:paraId="10EAA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7D3B37D2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注意事项</w:t>
            </w:r>
          </w:p>
        </w:tc>
        <w:tc>
          <w:tcPr>
            <w:tcW w:w="11118" w:type="dxa"/>
            <w:gridSpan w:val="6"/>
            <w:vAlign w:val="center"/>
          </w:tcPr>
          <w:p w14:paraId="62C1A048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</w:tbl>
    <w:p w14:paraId="6416DE9B">
      <w:pPr>
        <w:jc w:val="center"/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</w:pPr>
    </w:p>
    <w:p w14:paraId="04376952">
      <w:pPr>
        <w:jc w:val="center"/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</w:pPr>
      <w:r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  <w:t>表2 技能模块1任务分解</w:t>
      </w:r>
    </w:p>
    <w:tbl>
      <w:tblPr>
        <w:tblStyle w:val="6"/>
        <w:tblW w:w="13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1736"/>
        <w:gridCol w:w="1360"/>
        <w:gridCol w:w="1100"/>
        <w:gridCol w:w="2150"/>
        <w:gridCol w:w="1900"/>
        <w:gridCol w:w="2872"/>
      </w:tblGrid>
      <w:tr w14:paraId="251A7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312DC5D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模块序号</w:t>
            </w:r>
          </w:p>
        </w:tc>
        <w:tc>
          <w:tcPr>
            <w:tcW w:w="3096" w:type="dxa"/>
            <w:gridSpan w:val="2"/>
            <w:vAlign w:val="center"/>
          </w:tcPr>
          <w:p w14:paraId="0508CFA6">
            <w:pPr>
              <w:pStyle w:val="2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模块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0" w:type="dxa"/>
            <w:gridSpan w:val="2"/>
            <w:vAlign w:val="center"/>
          </w:tcPr>
          <w:p w14:paraId="63F9FE9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对应赛项编号</w:t>
            </w:r>
          </w:p>
        </w:tc>
        <w:tc>
          <w:tcPr>
            <w:tcW w:w="4772" w:type="dxa"/>
            <w:gridSpan w:val="2"/>
            <w:vAlign w:val="center"/>
          </w:tcPr>
          <w:p w14:paraId="70208E5D">
            <w:pPr>
              <w:pStyle w:val="2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SCGZ2023041</w:t>
            </w:r>
          </w:p>
        </w:tc>
      </w:tr>
      <w:tr w14:paraId="7F56F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253102B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模块名称</w:t>
            </w:r>
          </w:p>
        </w:tc>
        <w:tc>
          <w:tcPr>
            <w:tcW w:w="3096" w:type="dxa"/>
            <w:gridSpan w:val="2"/>
            <w:vAlign w:val="center"/>
          </w:tcPr>
          <w:p w14:paraId="4730C594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临床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基本检验</w:t>
            </w:r>
          </w:p>
        </w:tc>
        <w:tc>
          <w:tcPr>
            <w:tcW w:w="3250" w:type="dxa"/>
            <w:gridSpan w:val="2"/>
            <w:vAlign w:val="center"/>
          </w:tcPr>
          <w:p w14:paraId="250D457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子任务数量</w:t>
            </w:r>
          </w:p>
        </w:tc>
        <w:tc>
          <w:tcPr>
            <w:tcW w:w="4772" w:type="dxa"/>
            <w:gridSpan w:val="2"/>
            <w:vAlign w:val="center"/>
          </w:tcPr>
          <w:p w14:paraId="2CFFF888">
            <w:pPr>
              <w:pStyle w:val="2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3</w:t>
            </w:r>
          </w:p>
        </w:tc>
      </w:tr>
      <w:tr w14:paraId="4FCFE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6408E63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竞赛时间</w:t>
            </w:r>
          </w:p>
        </w:tc>
        <w:tc>
          <w:tcPr>
            <w:tcW w:w="11118" w:type="dxa"/>
            <w:gridSpan w:val="6"/>
            <w:vAlign w:val="center"/>
          </w:tcPr>
          <w:p w14:paraId="5BA995FD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总时间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 xml:space="preserve">分钟 </w:t>
            </w:r>
          </w:p>
        </w:tc>
      </w:tr>
      <w:tr w14:paraId="1ECDC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00BD9CD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任务描述</w:t>
            </w:r>
          </w:p>
        </w:tc>
        <w:tc>
          <w:tcPr>
            <w:tcW w:w="11118" w:type="dxa"/>
            <w:gridSpan w:val="6"/>
            <w:vAlign w:val="center"/>
          </w:tcPr>
          <w:p w14:paraId="1CA7BEF6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血液常规检验（仪器法）、手工白细胞计数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、血涂片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制备和白细胞分类观察</w:t>
            </w:r>
          </w:p>
        </w:tc>
      </w:tr>
      <w:tr w14:paraId="2416C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415743F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职业要素</w:t>
            </w:r>
          </w:p>
        </w:tc>
        <w:tc>
          <w:tcPr>
            <w:tcW w:w="11118" w:type="dxa"/>
            <w:gridSpan w:val="6"/>
            <w:vAlign w:val="center"/>
          </w:tcPr>
          <w:p w14:paraId="75560ED9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☑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 xml:space="preserve">基本专业素养  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☑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专业实践技能  □协调协作能力  □持续发展能力</w:t>
            </w:r>
          </w:p>
        </w:tc>
      </w:tr>
      <w:tr w14:paraId="1E6E2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restart"/>
            <w:vAlign w:val="center"/>
          </w:tcPr>
          <w:p w14:paraId="3CFEA75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具体任务要求</w:t>
            </w:r>
          </w:p>
        </w:tc>
        <w:tc>
          <w:tcPr>
            <w:tcW w:w="1736" w:type="dxa"/>
            <w:vAlign w:val="center"/>
          </w:tcPr>
          <w:p w14:paraId="23F269C0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子任务序号</w:t>
            </w:r>
          </w:p>
        </w:tc>
        <w:tc>
          <w:tcPr>
            <w:tcW w:w="2460" w:type="dxa"/>
            <w:gridSpan w:val="2"/>
            <w:vAlign w:val="center"/>
          </w:tcPr>
          <w:p w14:paraId="693314F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任务要求</w:t>
            </w:r>
          </w:p>
        </w:tc>
        <w:tc>
          <w:tcPr>
            <w:tcW w:w="2150" w:type="dxa"/>
            <w:vAlign w:val="center"/>
          </w:tcPr>
          <w:p w14:paraId="627B648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操作过程</w:t>
            </w:r>
          </w:p>
        </w:tc>
        <w:tc>
          <w:tcPr>
            <w:tcW w:w="1900" w:type="dxa"/>
            <w:vAlign w:val="center"/>
          </w:tcPr>
          <w:p w14:paraId="6752763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考核点</w:t>
            </w:r>
          </w:p>
        </w:tc>
        <w:tc>
          <w:tcPr>
            <w:tcW w:w="2872" w:type="dxa"/>
            <w:vAlign w:val="center"/>
          </w:tcPr>
          <w:p w14:paraId="7135674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评价标准</w:t>
            </w:r>
          </w:p>
        </w:tc>
      </w:tr>
      <w:tr w14:paraId="57761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continue"/>
            <w:vAlign w:val="center"/>
          </w:tcPr>
          <w:p w14:paraId="13C7AC7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14:paraId="0022EA2E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子任务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0" w:type="dxa"/>
            <w:gridSpan w:val="2"/>
            <w:vAlign w:val="center"/>
          </w:tcPr>
          <w:p w14:paraId="0902D112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利用血细胞分析仪完成血液常规检验操作</w:t>
            </w:r>
          </w:p>
        </w:tc>
        <w:tc>
          <w:tcPr>
            <w:tcW w:w="2150" w:type="dxa"/>
            <w:vAlign w:val="center"/>
          </w:tcPr>
          <w:p w14:paraId="46AF3EF1">
            <w:pPr>
              <w:pStyle w:val="2"/>
              <w:numPr>
                <w:ilvl w:val="0"/>
                <w:numId w:val="7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准备工作</w:t>
            </w:r>
          </w:p>
          <w:p w14:paraId="3691E18C">
            <w:pPr>
              <w:pStyle w:val="2"/>
              <w:numPr>
                <w:ilvl w:val="0"/>
                <w:numId w:val="7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开机前准备</w:t>
            </w:r>
          </w:p>
          <w:p w14:paraId="292A53B1">
            <w:pPr>
              <w:pStyle w:val="2"/>
              <w:numPr>
                <w:ilvl w:val="0"/>
                <w:numId w:val="7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仪器开机</w:t>
            </w:r>
          </w:p>
          <w:p w14:paraId="773E6FDF">
            <w:pPr>
              <w:pStyle w:val="2"/>
              <w:numPr>
                <w:ilvl w:val="0"/>
                <w:numId w:val="7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本底检测</w:t>
            </w:r>
          </w:p>
          <w:p w14:paraId="1367B49B">
            <w:pPr>
              <w:pStyle w:val="2"/>
              <w:numPr>
                <w:ilvl w:val="0"/>
                <w:numId w:val="7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模式选择</w:t>
            </w:r>
          </w:p>
          <w:p w14:paraId="7B357EBE">
            <w:pPr>
              <w:pStyle w:val="2"/>
              <w:numPr>
                <w:ilvl w:val="0"/>
                <w:numId w:val="7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质控物检验</w:t>
            </w:r>
          </w:p>
          <w:p w14:paraId="0F2E2C09">
            <w:pPr>
              <w:pStyle w:val="2"/>
              <w:numPr>
                <w:ilvl w:val="0"/>
                <w:numId w:val="7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标本检测</w:t>
            </w:r>
          </w:p>
          <w:p w14:paraId="5ABC9072">
            <w:pPr>
              <w:pStyle w:val="2"/>
              <w:numPr>
                <w:ilvl w:val="0"/>
                <w:numId w:val="7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关机</w:t>
            </w:r>
          </w:p>
          <w:p w14:paraId="155E099B">
            <w:pPr>
              <w:pStyle w:val="2"/>
              <w:numPr>
                <w:ilvl w:val="0"/>
                <w:numId w:val="7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数据记录与报告</w:t>
            </w:r>
          </w:p>
          <w:p w14:paraId="7B8CFC64">
            <w:pPr>
              <w:pStyle w:val="2"/>
              <w:numPr>
                <w:ilvl w:val="0"/>
                <w:numId w:val="7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签名与日期</w:t>
            </w:r>
          </w:p>
        </w:tc>
        <w:tc>
          <w:tcPr>
            <w:tcW w:w="1900" w:type="dxa"/>
            <w:vAlign w:val="center"/>
          </w:tcPr>
          <w:p w14:paraId="1A7920A0">
            <w:pPr>
              <w:pStyle w:val="2"/>
              <w:numPr>
                <w:ilvl w:val="0"/>
                <w:numId w:val="8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准备是否充分</w:t>
            </w:r>
          </w:p>
          <w:p w14:paraId="6C121E52">
            <w:pPr>
              <w:pStyle w:val="2"/>
              <w:numPr>
                <w:ilvl w:val="0"/>
                <w:numId w:val="8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操作过程是否熟练</w:t>
            </w:r>
          </w:p>
          <w:p w14:paraId="7C83DADE">
            <w:pPr>
              <w:pStyle w:val="2"/>
              <w:numPr>
                <w:ilvl w:val="0"/>
                <w:numId w:val="8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模式选择是否正确</w:t>
            </w:r>
          </w:p>
          <w:p w14:paraId="3D14EFD6">
            <w:pPr>
              <w:pStyle w:val="2"/>
              <w:numPr>
                <w:ilvl w:val="0"/>
                <w:numId w:val="8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是否进行质控操作</w:t>
            </w:r>
          </w:p>
          <w:p w14:paraId="49E5A334">
            <w:pPr>
              <w:pStyle w:val="2"/>
              <w:numPr>
                <w:ilvl w:val="0"/>
                <w:numId w:val="8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标本检测是否标准</w:t>
            </w:r>
          </w:p>
          <w:p w14:paraId="5EF27439">
            <w:pPr>
              <w:pStyle w:val="2"/>
              <w:numPr>
                <w:ilvl w:val="0"/>
                <w:numId w:val="8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结果报告是否规范</w:t>
            </w:r>
          </w:p>
        </w:tc>
        <w:tc>
          <w:tcPr>
            <w:tcW w:w="2872" w:type="dxa"/>
            <w:vAlign w:val="center"/>
          </w:tcPr>
          <w:p w14:paraId="673A0BD2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1.安全操作规范（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%）</w:t>
            </w:r>
          </w:p>
          <w:p w14:paraId="264ED18D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2.结果计算（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%)</w:t>
            </w:r>
          </w:p>
          <w:p w14:paraId="3471AC4E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3.文明操作（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%）</w:t>
            </w:r>
          </w:p>
        </w:tc>
      </w:tr>
      <w:tr w14:paraId="22768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180" w:type="dxa"/>
            <w:vMerge w:val="continue"/>
            <w:vAlign w:val="center"/>
          </w:tcPr>
          <w:p w14:paraId="3F885BA1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14:paraId="1737D945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子任务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60" w:type="dxa"/>
            <w:gridSpan w:val="2"/>
            <w:vAlign w:val="center"/>
          </w:tcPr>
          <w:p w14:paraId="4C686A72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完成规定标本的白细胞计数手工操作</w:t>
            </w:r>
          </w:p>
        </w:tc>
        <w:tc>
          <w:tcPr>
            <w:tcW w:w="2150" w:type="dxa"/>
            <w:vAlign w:val="center"/>
          </w:tcPr>
          <w:p w14:paraId="0EF84913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准备工作</w:t>
            </w:r>
          </w:p>
          <w:p w14:paraId="701DB57A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加入稀释液</w:t>
            </w:r>
          </w:p>
          <w:p w14:paraId="7A950E07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吸取标本</w:t>
            </w:r>
          </w:p>
          <w:p w14:paraId="31FA7FBA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释放血液</w:t>
            </w:r>
          </w:p>
          <w:p w14:paraId="159BACBE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准备计数板</w:t>
            </w:r>
          </w:p>
          <w:p w14:paraId="074AD038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充池</w:t>
            </w:r>
          </w:p>
          <w:p w14:paraId="484B42D5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静置</w:t>
            </w:r>
          </w:p>
          <w:p w14:paraId="11F40575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显微镜观察</w:t>
            </w:r>
          </w:p>
          <w:p w14:paraId="75D029B1">
            <w:pPr>
              <w:pStyle w:val="2"/>
              <w:numPr>
                <w:ilvl w:val="0"/>
                <w:numId w:val="7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计算结果</w:t>
            </w:r>
          </w:p>
        </w:tc>
        <w:tc>
          <w:tcPr>
            <w:tcW w:w="1900" w:type="dxa"/>
            <w:vAlign w:val="center"/>
          </w:tcPr>
          <w:p w14:paraId="62DF3D5A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刻度吸管使用</w:t>
            </w:r>
          </w:p>
          <w:p w14:paraId="6985698A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微量吸管使用</w:t>
            </w:r>
          </w:p>
          <w:p w14:paraId="6ED1B902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计数板的使用</w:t>
            </w:r>
          </w:p>
          <w:p w14:paraId="45DF9CC0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显微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镜使用</w:t>
            </w:r>
          </w:p>
          <w:p w14:paraId="0DD601AF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形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态学检查</w:t>
            </w:r>
          </w:p>
          <w:p w14:paraId="4022A634">
            <w:pPr>
              <w:pStyle w:val="2"/>
              <w:tabs>
                <w:tab w:val="left" w:pos="312"/>
              </w:tabs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白细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胞计数方法</w:t>
            </w:r>
          </w:p>
        </w:tc>
        <w:tc>
          <w:tcPr>
            <w:tcW w:w="2872" w:type="dxa"/>
            <w:vAlign w:val="center"/>
          </w:tcPr>
          <w:p w14:paraId="44002EAD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1.安全操作规范（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%）</w:t>
            </w:r>
          </w:p>
          <w:p w14:paraId="19551BE3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2.结果计算（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%)</w:t>
            </w:r>
          </w:p>
          <w:p w14:paraId="03375198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3.文明操作（2%）</w:t>
            </w:r>
          </w:p>
        </w:tc>
      </w:tr>
      <w:tr w14:paraId="5FA9B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continue"/>
            <w:vAlign w:val="center"/>
          </w:tcPr>
          <w:p w14:paraId="06BCC97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14:paraId="4B64F497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子任务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2-3</w:t>
            </w:r>
          </w:p>
        </w:tc>
        <w:tc>
          <w:tcPr>
            <w:tcW w:w="2460" w:type="dxa"/>
            <w:gridSpan w:val="2"/>
            <w:vAlign w:val="center"/>
          </w:tcPr>
          <w:p w14:paraId="6B3D98B3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完成血涂片制备、白细胞形态观察、识别不少于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种白细胞</w:t>
            </w:r>
          </w:p>
        </w:tc>
        <w:tc>
          <w:tcPr>
            <w:tcW w:w="2150" w:type="dxa"/>
            <w:vAlign w:val="center"/>
          </w:tcPr>
          <w:p w14:paraId="28D70B20">
            <w:pPr>
              <w:pStyle w:val="2"/>
              <w:numPr>
                <w:ilvl w:val="0"/>
                <w:numId w:val="9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血涂片制备</w:t>
            </w:r>
          </w:p>
          <w:p w14:paraId="0A67DD59">
            <w:pPr>
              <w:pStyle w:val="2"/>
              <w:numPr>
                <w:ilvl w:val="0"/>
                <w:numId w:val="9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染色</w:t>
            </w:r>
          </w:p>
          <w:p w14:paraId="33658697">
            <w:pPr>
              <w:pStyle w:val="2"/>
              <w:numPr>
                <w:ilvl w:val="0"/>
                <w:numId w:val="9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显微镜观察</w:t>
            </w:r>
          </w:p>
          <w:p w14:paraId="60233863">
            <w:pPr>
              <w:pStyle w:val="2"/>
              <w:numPr>
                <w:ilvl w:val="0"/>
                <w:numId w:val="9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识别不少于3种白细胞</w:t>
            </w:r>
          </w:p>
        </w:tc>
        <w:tc>
          <w:tcPr>
            <w:tcW w:w="1900" w:type="dxa"/>
            <w:vAlign w:val="center"/>
          </w:tcPr>
          <w:p w14:paraId="7E3CDCCF">
            <w:pPr>
              <w:pStyle w:val="2"/>
              <w:numPr>
                <w:ilvl w:val="0"/>
                <w:numId w:val="10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血涂片制备是否合格</w:t>
            </w:r>
          </w:p>
          <w:p w14:paraId="7FD494EF">
            <w:pPr>
              <w:pStyle w:val="2"/>
              <w:numPr>
                <w:ilvl w:val="0"/>
                <w:numId w:val="10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血涂片染色效果</w:t>
            </w:r>
          </w:p>
          <w:p w14:paraId="78A81436">
            <w:pPr>
              <w:pStyle w:val="2"/>
              <w:numPr>
                <w:ilvl w:val="0"/>
                <w:numId w:val="10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白细胞形态特点</w:t>
            </w:r>
          </w:p>
        </w:tc>
        <w:tc>
          <w:tcPr>
            <w:tcW w:w="2872" w:type="dxa"/>
            <w:vAlign w:val="center"/>
          </w:tcPr>
          <w:p w14:paraId="1DBAF476">
            <w:pPr>
              <w:pStyle w:val="2"/>
              <w:numPr>
                <w:ilvl w:val="0"/>
                <w:numId w:val="1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规范操作（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%）</w:t>
            </w:r>
          </w:p>
          <w:p w14:paraId="73A134AA">
            <w:pPr>
              <w:pStyle w:val="2"/>
              <w:numPr>
                <w:ilvl w:val="0"/>
                <w:numId w:val="1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结果准确（</w:t>
            </w:r>
            <w:r>
              <w:rPr>
                <w:rFonts w:hint="eastAsia" w:ascii="Times New Roman" w:hAnsi="Times New Roman" w:eastAsia="仿宋_GB2312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%）</w:t>
            </w:r>
          </w:p>
          <w:p w14:paraId="2CAF8870">
            <w:pPr>
              <w:pStyle w:val="2"/>
              <w:numPr>
                <w:ilvl w:val="0"/>
                <w:numId w:val="11"/>
              </w:numPr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文明操作（2%）</w:t>
            </w:r>
          </w:p>
        </w:tc>
      </w:tr>
      <w:tr w14:paraId="1BA9F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restart"/>
            <w:vAlign w:val="center"/>
          </w:tcPr>
          <w:p w14:paraId="1D3599F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赛项技术规范</w:t>
            </w:r>
          </w:p>
        </w:tc>
        <w:tc>
          <w:tcPr>
            <w:tcW w:w="3096" w:type="dxa"/>
            <w:gridSpan w:val="2"/>
            <w:vAlign w:val="center"/>
          </w:tcPr>
          <w:p w14:paraId="4ECFAA85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涉及专业教学要求</w:t>
            </w:r>
          </w:p>
        </w:tc>
        <w:tc>
          <w:tcPr>
            <w:tcW w:w="8022" w:type="dxa"/>
            <w:gridSpan w:val="4"/>
            <w:vAlign w:val="center"/>
          </w:tcPr>
          <w:p w14:paraId="7BCC33DF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掌握血液常规检验（仪器法）、手工白细胞计数方法、血涂片制备方法、白细胞形态</w:t>
            </w:r>
          </w:p>
        </w:tc>
      </w:tr>
      <w:tr w14:paraId="52D56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continue"/>
            <w:vAlign w:val="center"/>
          </w:tcPr>
          <w:p w14:paraId="0D2D57A4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  <w:gridSpan w:val="2"/>
            <w:vAlign w:val="center"/>
          </w:tcPr>
          <w:p w14:paraId="61CC5927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遵循国家标准和行业标准</w:t>
            </w:r>
          </w:p>
        </w:tc>
        <w:tc>
          <w:tcPr>
            <w:tcW w:w="8022" w:type="dxa"/>
            <w:gridSpan w:val="4"/>
            <w:vAlign w:val="center"/>
          </w:tcPr>
          <w:p w14:paraId="0DCD16CA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第五版《临床检验操作规程》</w:t>
            </w:r>
          </w:p>
        </w:tc>
      </w:tr>
      <w:tr w14:paraId="6D14F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04580F4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赛项赛场准备</w:t>
            </w:r>
          </w:p>
        </w:tc>
        <w:tc>
          <w:tcPr>
            <w:tcW w:w="11118" w:type="dxa"/>
            <w:gridSpan w:val="6"/>
            <w:vAlign w:val="center"/>
          </w:tcPr>
          <w:p w14:paraId="183B4C8F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sz w:val="24"/>
                <w:szCs w:val="24"/>
              </w:rPr>
              <w:t>场地、材料、设备、检测工具、安全防护要求等。</w:t>
            </w:r>
          </w:p>
        </w:tc>
      </w:tr>
      <w:tr w14:paraId="01D88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5737F867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注意事项</w:t>
            </w:r>
          </w:p>
        </w:tc>
        <w:tc>
          <w:tcPr>
            <w:tcW w:w="11118" w:type="dxa"/>
            <w:gridSpan w:val="6"/>
            <w:vAlign w:val="center"/>
          </w:tcPr>
          <w:p w14:paraId="0260B489">
            <w:pPr>
              <w:pStyle w:val="2"/>
              <w:spacing w:after="0"/>
              <w:ind w:left="0" w:leftChars="0" w:firstLine="0" w:firstLineChars="0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</w:p>
        </w:tc>
      </w:tr>
    </w:tbl>
    <w:p w14:paraId="10269E7D">
      <w:pPr>
        <w:jc w:val="center"/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</w:pPr>
    </w:p>
    <w:p w14:paraId="427F3399">
      <w:pPr>
        <w:jc w:val="center"/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</w:pPr>
      <w:r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  <w:t>表</w:t>
      </w:r>
      <w:r>
        <w:rPr>
          <w:rFonts w:hint="eastAsia" w:ascii="Times New Roman" w:hAnsi="Times New Roman" w:eastAsia="仿宋"/>
          <w:b/>
          <w:color w:val="000000"/>
          <w:sz w:val="24"/>
          <w:szCs w:val="24"/>
          <w:lang w:bidi="zh-CN"/>
        </w:rPr>
        <w:t xml:space="preserve">3 </w:t>
      </w:r>
      <w:r>
        <w:rPr>
          <w:rFonts w:ascii="Times New Roman" w:hAnsi="Times New Roman" w:eastAsia="仿宋"/>
          <w:b/>
          <w:color w:val="000000"/>
          <w:sz w:val="24"/>
          <w:szCs w:val="24"/>
          <w:lang w:bidi="zh-CN"/>
        </w:rPr>
        <w:t>技能模块3任务分解</w:t>
      </w:r>
    </w:p>
    <w:tbl>
      <w:tblPr>
        <w:tblStyle w:val="6"/>
        <w:tblW w:w="13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1736"/>
        <w:gridCol w:w="1360"/>
        <w:gridCol w:w="673"/>
        <w:gridCol w:w="2693"/>
        <w:gridCol w:w="2552"/>
        <w:gridCol w:w="2104"/>
      </w:tblGrid>
      <w:tr w14:paraId="54689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149FC88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模块序号</w:t>
            </w:r>
          </w:p>
        </w:tc>
        <w:tc>
          <w:tcPr>
            <w:tcW w:w="3096" w:type="dxa"/>
            <w:gridSpan w:val="2"/>
            <w:vAlign w:val="center"/>
          </w:tcPr>
          <w:p w14:paraId="5A7A6124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模块3</w:t>
            </w:r>
          </w:p>
        </w:tc>
        <w:tc>
          <w:tcPr>
            <w:tcW w:w="3366" w:type="dxa"/>
            <w:gridSpan w:val="2"/>
            <w:vAlign w:val="center"/>
          </w:tcPr>
          <w:p w14:paraId="05ECDDA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zCs w:val="24"/>
              </w:rPr>
              <w:t>对应赛项编号</w:t>
            </w:r>
          </w:p>
        </w:tc>
        <w:tc>
          <w:tcPr>
            <w:tcW w:w="4656" w:type="dxa"/>
            <w:gridSpan w:val="2"/>
            <w:vAlign w:val="center"/>
          </w:tcPr>
          <w:p w14:paraId="436D9849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SCGZ2023041</w:t>
            </w:r>
          </w:p>
        </w:tc>
      </w:tr>
      <w:tr w14:paraId="40A37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19506E8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模块名称</w:t>
            </w:r>
          </w:p>
        </w:tc>
        <w:tc>
          <w:tcPr>
            <w:tcW w:w="3096" w:type="dxa"/>
            <w:gridSpan w:val="2"/>
            <w:vAlign w:val="center"/>
          </w:tcPr>
          <w:p w14:paraId="6B11AA0F"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生物化学及免疫学检验</w:t>
            </w:r>
          </w:p>
        </w:tc>
        <w:tc>
          <w:tcPr>
            <w:tcW w:w="3366" w:type="dxa"/>
            <w:gridSpan w:val="2"/>
            <w:vAlign w:val="center"/>
          </w:tcPr>
          <w:p w14:paraId="2A9501F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zCs w:val="24"/>
              </w:rPr>
              <w:t>子任务数量</w:t>
            </w:r>
          </w:p>
        </w:tc>
        <w:tc>
          <w:tcPr>
            <w:tcW w:w="4656" w:type="dxa"/>
            <w:gridSpan w:val="2"/>
            <w:vAlign w:val="center"/>
          </w:tcPr>
          <w:p w14:paraId="33DFC8C4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2</w:t>
            </w:r>
          </w:p>
        </w:tc>
      </w:tr>
      <w:tr w14:paraId="16751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32B4E7E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竞赛时间</w:t>
            </w:r>
          </w:p>
        </w:tc>
        <w:tc>
          <w:tcPr>
            <w:tcW w:w="11118" w:type="dxa"/>
            <w:gridSpan w:val="6"/>
            <w:vAlign w:val="center"/>
          </w:tcPr>
          <w:p w14:paraId="4FFE3425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总时间55分钟，其中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血清总蛋白测定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20分钟、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乙肝病毒表面抗原检测5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5分钟</w:t>
            </w:r>
          </w:p>
        </w:tc>
      </w:tr>
      <w:tr w14:paraId="6AD1D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4506986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任务描述</w:t>
            </w:r>
          </w:p>
        </w:tc>
        <w:tc>
          <w:tcPr>
            <w:tcW w:w="11118" w:type="dxa"/>
            <w:gridSpan w:val="6"/>
            <w:vAlign w:val="center"/>
          </w:tcPr>
          <w:p w14:paraId="4541BB36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完成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血清总蛋白测定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，完成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乙肝病毒表面抗原检测</w:t>
            </w:r>
          </w:p>
        </w:tc>
      </w:tr>
      <w:tr w14:paraId="47645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3D1AA559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职业要素</w:t>
            </w:r>
          </w:p>
        </w:tc>
        <w:tc>
          <w:tcPr>
            <w:tcW w:w="11118" w:type="dxa"/>
            <w:gridSpan w:val="6"/>
            <w:vAlign w:val="center"/>
          </w:tcPr>
          <w:p w14:paraId="4D6290C8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Segoe UI Symbol" w:hAnsi="Segoe UI Symbol" w:eastAsia="仿宋" w:cs="Segoe UI Symbol"/>
                <w:bCs/>
                <w:color w:val="000000"/>
                <w:sz w:val="24"/>
                <w:szCs w:val="24"/>
              </w:rPr>
              <w:t>☑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 xml:space="preserve">基本专业素养  </w:t>
            </w:r>
            <w:r>
              <w:rPr>
                <w:rFonts w:ascii="Segoe UI Symbol" w:hAnsi="Segoe UI Symbol" w:eastAsia="仿宋" w:cs="Segoe UI Symbol"/>
                <w:bCs/>
                <w:color w:val="000000"/>
                <w:sz w:val="24"/>
                <w:szCs w:val="24"/>
              </w:rPr>
              <w:t>☑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 xml:space="preserve">专业实践技能  </w:t>
            </w:r>
            <w:r>
              <w:rPr>
                <w:rFonts w:ascii="Segoe UI Symbol" w:hAnsi="Segoe UI Symbol" w:eastAsia="仿宋" w:cs="Segoe UI Symbol"/>
                <w:bCs/>
                <w:color w:val="000000"/>
                <w:sz w:val="24"/>
                <w:szCs w:val="24"/>
              </w:rPr>
              <w:t>☑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协调协作能力  □持续发展能力</w:t>
            </w:r>
          </w:p>
        </w:tc>
      </w:tr>
      <w:tr w14:paraId="445A8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restart"/>
            <w:vAlign w:val="center"/>
          </w:tcPr>
          <w:p w14:paraId="0D5C113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具体任务要求</w:t>
            </w:r>
          </w:p>
        </w:tc>
        <w:tc>
          <w:tcPr>
            <w:tcW w:w="1736" w:type="dxa"/>
            <w:vAlign w:val="center"/>
          </w:tcPr>
          <w:p w14:paraId="5AB56338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zCs w:val="24"/>
              </w:rPr>
              <w:t>子任务序号</w:t>
            </w:r>
          </w:p>
        </w:tc>
        <w:tc>
          <w:tcPr>
            <w:tcW w:w="2033" w:type="dxa"/>
            <w:gridSpan w:val="2"/>
            <w:vAlign w:val="center"/>
          </w:tcPr>
          <w:p w14:paraId="3032C42C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zCs w:val="24"/>
              </w:rPr>
              <w:t>任务要求</w:t>
            </w:r>
          </w:p>
        </w:tc>
        <w:tc>
          <w:tcPr>
            <w:tcW w:w="2693" w:type="dxa"/>
            <w:vAlign w:val="center"/>
          </w:tcPr>
          <w:p w14:paraId="322A620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zCs w:val="24"/>
              </w:rPr>
              <w:t>操作过程</w:t>
            </w:r>
          </w:p>
        </w:tc>
        <w:tc>
          <w:tcPr>
            <w:tcW w:w="2552" w:type="dxa"/>
            <w:vAlign w:val="center"/>
          </w:tcPr>
          <w:p w14:paraId="57170866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zCs w:val="24"/>
              </w:rPr>
              <w:t>考核点</w:t>
            </w:r>
          </w:p>
        </w:tc>
        <w:tc>
          <w:tcPr>
            <w:tcW w:w="2104" w:type="dxa"/>
            <w:vAlign w:val="center"/>
          </w:tcPr>
          <w:p w14:paraId="68695635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zCs w:val="24"/>
              </w:rPr>
              <w:t>评价标准</w:t>
            </w:r>
          </w:p>
        </w:tc>
      </w:tr>
      <w:tr w14:paraId="12555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continue"/>
            <w:vAlign w:val="center"/>
          </w:tcPr>
          <w:p w14:paraId="3B15C04B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14:paraId="01592F98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子任务3-1</w:t>
            </w:r>
          </w:p>
        </w:tc>
        <w:tc>
          <w:tcPr>
            <w:tcW w:w="2033" w:type="dxa"/>
            <w:gridSpan w:val="2"/>
            <w:vAlign w:val="center"/>
          </w:tcPr>
          <w:p w14:paraId="13416EE4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血清总蛋白测定</w:t>
            </w:r>
          </w:p>
        </w:tc>
        <w:tc>
          <w:tcPr>
            <w:tcW w:w="2693" w:type="dxa"/>
            <w:vAlign w:val="center"/>
          </w:tcPr>
          <w:p w14:paraId="2AAD8DC8">
            <w:pPr>
              <w:adjustRightInd w:val="0"/>
              <w:snapToGrid w:val="0"/>
              <w:spacing w:line="24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准备工作</w:t>
            </w:r>
          </w:p>
          <w:p w14:paraId="10B791AE">
            <w:pPr>
              <w:pStyle w:val="2"/>
              <w:spacing w:line="240" w:lineRule="exact"/>
              <w:ind w:left="0" w:leftChars="0" w:firstLine="0" w:firstLineChars="0"/>
              <w:jc w:val="lef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微量加样器枪的使用</w:t>
            </w:r>
          </w:p>
          <w:p w14:paraId="4CC523B9">
            <w:pPr>
              <w:pStyle w:val="2"/>
              <w:spacing w:line="240" w:lineRule="exact"/>
              <w:ind w:left="0" w:leftChars="0" w:firstLine="0" w:firstLineChars="0"/>
              <w:jc w:val="lef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刻度吸管的使用</w:t>
            </w:r>
          </w:p>
          <w:p w14:paraId="619D7A9D">
            <w:pPr>
              <w:pStyle w:val="2"/>
              <w:spacing w:line="240" w:lineRule="exact"/>
              <w:ind w:left="0" w:leftChars="0" w:firstLine="0" w:firstLineChars="0"/>
              <w:jc w:val="lef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水浴箱的使用</w:t>
            </w:r>
          </w:p>
          <w:p w14:paraId="775A0A1E">
            <w:pPr>
              <w:pStyle w:val="2"/>
              <w:spacing w:line="240" w:lineRule="exact"/>
              <w:ind w:left="0" w:leftChars="0" w:firstLine="0" w:firstLineChars="0"/>
              <w:jc w:val="lef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半自动生化分析仪的使用</w:t>
            </w:r>
          </w:p>
          <w:p w14:paraId="061495C2">
            <w:pPr>
              <w:pStyle w:val="2"/>
              <w:spacing w:line="240" w:lineRule="exact"/>
              <w:ind w:left="0" w:leftChars="0" w:firstLine="0" w:firstLineChars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结果打印与报告</w:t>
            </w:r>
          </w:p>
        </w:tc>
        <w:tc>
          <w:tcPr>
            <w:tcW w:w="2552" w:type="dxa"/>
            <w:vAlign w:val="center"/>
          </w:tcPr>
          <w:p w14:paraId="13AD0033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良好工作习惯</w:t>
            </w:r>
          </w:p>
          <w:p w14:paraId="49EEDF70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生物安全意识</w:t>
            </w:r>
          </w:p>
          <w:p w14:paraId="0360F1B7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标准化操作能力</w:t>
            </w:r>
          </w:p>
          <w:p w14:paraId="2964237A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4.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熟练操作仪器设备</w:t>
            </w:r>
          </w:p>
          <w:p w14:paraId="08DFDC9D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5.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质量控制意识</w:t>
            </w:r>
          </w:p>
        </w:tc>
        <w:tc>
          <w:tcPr>
            <w:tcW w:w="2104" w:type="dxa"/>
            <w:vAlign w:val="center"/>
          </w:tcPr>
          <w:p w14:paraId="34D617F6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《全国临床检验操作规程》</w:t>
            </w:r>
          </w:p>
          <w:p w14:paraId="119083D9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《仪器操作手册》</w:t>
            </w:r>
          </w:p>
          <w:p w14:paraId="733E56E1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《试剂说明书》</w:t>
            </w:r>
          </w:p>
        </w:tc>
      </w:tr>
      <w:tr w14:paraId="1C959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continue"/>
            <w:vAlign w:val="center"/>
          </w:tcPr>
          <w:p w14:paraId="6F8E014A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14:paraId="4714C394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子任务3-2</w:t>
            </w:r>
          </w:p>
        </w:tc>
        <w:tc>
          <w:tcPr>
            <w:tcW w:w="2033" w:type="dxa"/>
            <w:gridSpan w:val="2"/>
            <w:vAlign w:val="center"/>
          </w:tcPr>
          <w:p w14:paraId="483CB3F3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乙肝病毒表面抗原检测</w:t>
            </w:r>
          </w:p>
        </w:tc>
        <w:tc>
          <w:tcPr>
            <w:tcW w:w="2693" w:type="dxa"/>
            <w:vAlign w:val="center"/>
          </w:tcPr>
          <w:p w14:paraId="2764B1E9">
            <w:pPr>
              <w:pStyle w:val="2"/>
              <w:spacing w:line="240" w:lineRule="exact"/>
              <w:ind w:left="0" w:leftChars="0" w:firstLine="0" w:firstLineChars="0"/>
              <w:jc w:val="lef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准备工作</w:t>
            </w:r>
          </w:p>
          <w:p w14:paraId="66D3150F">
            <w:pPr>
              <w:pStyle w:val="2"/>
              <w:spacing w:line="240" w:lineRule="exact"/>
              <w:ind w:left="0" w:leftChars="0" w:firstLine="0" w:firstLineChars="0"/>
              <w:jc w:val="lef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反应板标记</w:t>
            </w:r>
          </w:p>
          <w:p w14:paraId="7138D391">
            <w:pPr>
              <w:pStyle w:val="2"/>
              <w:spacing w:line="240" w:lineRule="exact"/>
              <w:ind w:left="0" w:leftChars="0" w:firstLine="0" w:firstLineChars="0"/>
              <w:jc w:val="lef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操作（加样、加试剂；温育、洗板）</w:t>
            </w:r>
          </w:p>
          <w:p w14:paraId="299569D9">
            <w:pPr>
              <w:pStyle w:val="2"/>
              <w:spacing w:line="240" w:lineRule="exact"/>
              <w:ind w:left="0" w:leftChars="0" w:firstLine="0" w:firstLineChars="0"/>
              <w:jc w:val="lef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酶标仪的使用</w:t>
            </w:r>
          </w:p>
          <w:p w14:paraId="60033330">
            <w:pPr>
              <w:pStyle w:val="2"/>
              <w:spacing w:line="240" w:lineRule="exact"/>
              <w:ind w:left="0" w:leftChars="0" w:firstLine="0" w:firstLineChars="0"/>
              <w:jc w:val="lef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数据记录、计算与报告</w:t>
            </w:r>
          </w:p>
        </w:tc>
        <w:tc>
          <w:tcPr>
            <w:tcW w:w="2552" w:type="dxa"/>
            <w:vAlign w:val="center"/>
          </w:tcPr>
          <w:p w14:paraId="4269BB3E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1.良好工作习惯</w:t>
            </w:r>
          </w:p>
          <w:p w14:paraId="01D34C35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2.生物安全意识</w:t>
            </w:r>
          </w:p>
          <w:p w14:paraId="12056FC2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3.标准化操作能力</w:t>
            </w:r>
          </w:p>
          <w:p w14:paraId="444DEEA6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4.熟练操作仪器设备</w:t>
            </w:r>
          </w:p>
          <w:p w14:paraId="00260C07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质量控制意识</w:t>
            </w:r>
          </w:p>
        </w:tc>
        <w:tc>
          <w:tcPr>
            <w:tcW w:w="2104" w:type="dxa"/>
            <w:vAlign w:val="center"/>
          </w:tcPr>
          <w:p w14:paraId="323D238A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《全国临床检验操作规程》</w:t>
            </w:r>
          </w:p>
          <w:p w14:paraId="3C17E03C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《仪器操作手册》</w:t>
            </w:r>
          </w:p>
          <w:p w14:paraId="55C09244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《试剂说明书》</w:t>
            </w:r>
          </w:p>
        </w:tc>
      </w:tr>
      <w:tr w14:paraId="3F74C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restart"/>
            <w:vAlign w:val="center"/>
          </w:tcPr>
          <w:p w14:paraId="5505E37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赛项技术规范</w:t>
            </w:r>
          </w:p>
        </w:tc>
        <w:tc>
          <w:tcPr>
            <w:tcW w:w="3096" w:type="dxa"/>
            <w:gridSpan w:val="2"/>
            <w:vAlign w:val="center"/>
          </w:tcPr>
          <w:p w14:paraId="7EF6FC0B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涉及专业教学要求</w:t>
            </w:r>
          </w:p>
        </w:tc>
        <w:tc>
          <w:tcPr>
            <w:tcW w:w="8022" w:type="dxa"/>
            <w:gridSpan w:val="4"/>
            <w:vAlign w:val="center"/>
          </w:tcPr>
          <w:p w14:paraId="727F9AA2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中华人民共和国教育部2019年发布的《高等职业学校教学标准》高等职业学校教学标准</w:t>
            </w:r>
          </w:p>
          <w:p w14:paraId="1F40C0FB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520501-医学检验技术</w:t>
            </w:r>
          </w:p>
          <w:p w14:paraId="20399F4A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520508-卫生检验与检疫技术</w:t>
            </w:r>
          </w:p>
        </w:tc>
      </w:tr>
      <w:tr w14:paraId="3313E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Merge w:val="continue"/>
            <w:vAlign w:val="center"/>
          </w:tcPr>
          <w:p w14:paraId="39DFD9CD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  <w:gridSpan w:val="2"/>
            <w:vAlign w:val="center"/>
          </w:tcPr>
          <w:p w14:paraId="2A09DCDA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遵循国家标准和行业标准</w:t>
            </w:r>
          </w:p>
        </w:tc>
        <w:tc>
          <w:tcPr>
            <w:tcW w:w="8022" w:type="dxa"/>
            <w:gridSpan w:val="4"/>
            <w:vAlign w:val="center"/>
          </w:tcPr>
          <w:p w14:paraId="6E28176D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中华人民共和国卫生部医政司，《全国临床检验操作规程》（第四版）</w:t>
            </w:r>
          </w:p>
          <w:p w14:paraId="04372A56">
            <w:pPr>
              <w:pStyle w:val="2"/>
              <w:ind w:left="0" w:leftChars="0" w:firstLine="0" w:firstLineChars="0"/>
            </w:pPr>
          </w:p>
        </w:tc>
      </w:tr>
      <w:tr w14:paraId="2464E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62F6193E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赛项赛场准备</w:t>
            </w:r>
          </w:p>
        </w:tc>
        <w:tc>
          <w:tcPr>
            <w:tcW w:w="11118" w:type="dxa"/>
            <w:gridSpan w:val="6"/>
            <w:vAlign w:val="center"/>
          </w:tcPr>
          <w:p w14:paraId="198F2D12"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  <w:t>符合BSL-1实验室标准</w:t>
            </w:r>
          </w:p>
        </w:tc>
      </w:tr>
      <w:tr w14:paraId="703B4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0" w:type="dxa"/>
            <w:vAlign w:val="center"/>
          </w:tcPr>
          <w:p w14:paraId="1813A443">
            <w:pPr>
              <w:pStyle w:val="2"/>
              <w:adjustRightInd w:val="0"/>
              <w:snapToGrid w:val="0"/>
              <w:spacing w:after="0"/>
              <w:ind w:left="0" w:leftChars="0" w:firstLine="0" w:firstLineChars="0"/>
              <w:jc w:val="center"/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color w:val="000000"/>
                <w:sz w:val="24"/>
                <w:szCs w:val="24"/>
              </w:rPr>
              <w:t>注意事项</w:t>
            </w:r>
          </w:p>
        </w:tc>
        <w:tc>
          <w:tcPr>
            <w:tcW w:w="11118" w:type="dxa"/>
            <w:gridSpan w:val="6"/>
            <w:vAlign w:val="center"/>
          </w:tcPr>
          <w:p w14:paraId="0B7B19A6">
            <w:pPr>
              <w:pStyle w:val="2"/>
              <w:spacing w:after="0"/>
              <w:ind w:left="0" w:leftChars="0"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 w14:paraId="201B8E69">
      <w:pPr>
        <w:pStyle w:val="2"/>
        <w:ind w:left="0" w:leftChars="0" w:firstLine="0" w:firstLineChars="0"/>
        <w:rPr>
          <w:lang w:bidi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873A8A"/>
    <w:multiLevelType w:val="singleLevel"/>
    <w:tmpl w:val="95873A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32AB0F8"/>
    <w:multiLevelType w:val="singleLevel"/>
    <w:tmpl w:val="D32AB0F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66D3402"/>
    <w:multiLevelType w:val="multilevel"/>
    <w:tmpl w:val="066D340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31071B"/>
    <w:multiLevelType w:val="multilevel"/>
    <w:tmpl w:val="1A31071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453787F"/>
    <w:multiLevelType w:val="singleLevel"/>
    <w:tmpl w:val="245378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5E3C89C"/>
    <w:multiLevelType w:val="singleLevel"/>
    <w:tmpl w:val="25E3C8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D722002"/>
    <w:multiLevelType w:val="multilevel"/>
    <w:tmpl w:val="2D72200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C7E6C1C"/>
    <w:multiLevelType w:val="multilevel"/>
    <w:tmpl w:val="3C7E6C1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7D1051C"/>
    <w:multiLevelType w:val="singleLevel"/>
    <w:tmpl w:val="57D105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00B5E86"/>
    <w:multiLevelType w:val="singleLevel"/>
    <w:tmpl w:val="600B5E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7645196B"/>
    <w:multiLevelType w:val="multilevel"/>
    <w:tmpl w:val="7645196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MGZkYThkYmQ2MzViNDEwY2Q0YzYxNmU5ODY5MzEifQ=="/>
  </w:docVars>
  <w:rsids>
    <w:rsidRoot w:val="009A4599"/>
    <w:rsid w:val="000C2BBC"/>
    <w:rsid w:val="0042760D"/>
    <w:rsid w:val="005F0D86"/>
    <w:rsid w:val="0077504D"/>
    <w:rsid w:val="00927C6A"/>
    <w:rsid w:val="009A4599"/>
    <w:rsid w:val="00B85A26"/>
    <w:rsid w:val="00CB0710"/>
    <w:rsid w:val="00E60055"/>
    <w:rsid w:val="2BB51B4E"/>
    <w:rsid w:val="7342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10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11">
    <w:name w:val="正文首行缩进 2 Char"/>
    <w:basedOn w:val="10"/>
    <w:link w:val="2"/>
    <w:qFormat/>
    <w:uiPriority w:val="99"/>
    <w:rPr>
      <w:rFonts w:ascii="Calibri" w:hAnsi="Calibri" w:eastAsia="宋体" w:cs="Times New Roman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2626</Words>
  <Characters>2845</Characters>
  <Lines>23</Lines>
  <Paragraphs>6</Paragraphs>
  <TotalTime>4</TotalTime>
  <ScaleCrop>false</ScaleCrop>
  <LinksUpToDate>false</LinksUpToDate>
  <CharactersWithSpaces>2878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2023-04-14T14:27:00Z</dcterms:created>
  <dc:creator>hao</dc:creator>
  <cp:lastModifiedBy>杨新春</cp:lastModifiedBy>
  <dcterms:modified xsi:type="dcterms:W3CDTF">2024-11-25T07:38:35Z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687D1B1115F8471C8D963F64C599FDBE_12</vt:lpwstr>
  </property>
</Properties>
</file>