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240" w:lineRule="auto"/>
        <w:ind w:right="561" w:firstLine="318" w:firstLineChars="100"/>
        <w:textAlignment w:val="baseline"/>
        <w:outlineLvl w:val="0"/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eastAsia="zh-CN"/>
        </w:rPr>
      </w:pPr>
      <w:bookmarkStart w:id="0" w:name="OLE_LINK14"/>
      <w:bookmarkStart w:id="1" w:name="OLE_LINK5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2024年“中银杯”四川省</w:t>
      </w:r>
      <w:r>
        <w:rPr>
          <w:rFonts w:ascii="微软雅黑" w:hAnsi="微软雅黑" w:eastAsia="微软雅黑" w:cs="微软雅黑"/>
          <w:b/>
          <w:bCs/>
          <w:spacing w:val="-1"/>
          <w:sz w:val="32"/>
          <w:szCs w:val="32"/>
        </w:rPr>
        <w:t>职业院校技能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大</w:t>
      </w:r>
      <w:r>
        <w:rPr>
          <w:rFonts w:ascii="微软雅黑" w:hAnsi="微软雅黑" w:eastAsia="微软雅黑" w:cs="微软雅黑"/>
          <w:b/>
          <w:bCs/>
          <w:spacing w:val="-1"/>
          <w:sz w:val="32"/>
          <w:szCs w:val="32"/>
        </w:rPr>
        <w:t>赛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中职组</w:t>
      </w: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240" w:lineRule="auto"/>
        <w:ind w:right="561" w:firstLine="2628" w:firstLineChars="600"/>
        <w:textAlignment w:val="baseline"/>
        <w:outlineLvl w:val="0"/>
        <w:rPr>
          <w:rFonts w:hint="default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  <w:t>声乐表演赛项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240" w:lineRule="auto"/>
        <w:ind w:right="561" w:firstLine="2190" w:firstLineChars="500"/>
        <w:textAlignment w:val="baseline"/>
        <w:outlineLvl w:val="0"/>
        <w:rPr>
          <w:rFonts w:hint="default" w:asciiTheme="majorEastAsia" w:hAnsiTheme="majorEastAsia" w:eastAsiaTheme="majorEastAsia"/>
          <w:color w:val="000007"/>
          <w:sz w:val="36"/>
          <w:szCs w:val="36"/>
          <w:u w:color="000007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pacing w:val="-1"/>
          <w:sz w:val="44"/>
          <w:szCs w:val="44"/>
          <w:lang w:val="en-US" w:eastAsia="zh-CN"/>
        </w:rPr>
        <w:t>《规定曲目》题库</w:t>
      </w:r>
      <w:bookmarkStart w:id="7" w:name="_GoBack"/>
      <w:bookmarkEnd w:id="7"/>
    </w:p>
    <w:bookmarkEnd w:id="1"/>
    <w:p>
      <w:pPr>
        <w:tabs>
          <w:tab w:val="left" w:pos="3119"/>
        </w:tabs>
        <w:spacing w:before="175" w:line="360" w:lineRule="auto"/>
        <w:jc w:val="both"/>
        <w:rPr>
          <w:rFonts w:asciiTheme="majorEastAsia" w:hAnsiTheme="majorEastAsia" w:eastAsiaTheme="majorEastAsia"/>
          <w:color w:val="000007"/>
          <w:sz w:val="36"/>
          <w:szCs w:val="36"/>
          <w:u w:color="000007"/>
        </w:rPr>
      </w:pP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第一部分 民族唱法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男声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规定曲目（共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en-US" w:eastAsia="zh-CN"/>
        </w:rPr>
        <w:t>3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首）</w:t>
      </w:r>
    </w:p>
    <w:p>
      <w:pPr>
        <w:pStyle w:val="5"/>
        <w:tabs>
          <w:tab w:val="left" w:pos="568"/>
          <w:tab w:val="left" w:pos="5151"/>
        </w:tabs>
        <w:spacing w:line="360" w:lineRule="auto"/>
        <w:ind w:left="222" w:firstLine="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en-US" w:eastAsia="zh-CN"/>
        </w:rPr>
        <w:t>1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.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>《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乌苏里船歌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》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赫哲族民歌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郭颂 胡小石词 汪云才 郭颂曲</w:t>
      </w:r>
    </w:p>
    <w:p>
      <w:pPr>
        <w:pStyle w:val="5"/>
        <w:tabs>
          <w:tab w:val="left" w:pos="568"/>
          <w:tab w:val="left" w:pos="5108"/>
          <w:tab w:val="left" w:pos="6908"/>
        </w:tabs>
        <w:spacing w:before="10" w:line="360" w:lineRule="auto"/>
        <w:ind w:left="222" w:firstLine="0"/>
        <w:jc w:val="both"/>
        <w:rPr>
          <w:rFonts w:ascii="仿宋_GB2312" w:hAnsi="仿宋" w:eastAsia="PMingLiU" w:cs="仿宋"/>
          <w:sz w:val="28"/>
          <w:szCs w:val="28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en-US" w:eastAsia="zh-CN"/>
        </w:rPr>
        <w:t>2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.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>《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我的爱人，你可听见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》     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郭静之词    印青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>曲</w:t>
      </w:r>
    </w:p>
    <w:p>
      <w:pPr>
        <w:pStyle w:val="5"/>
        <w:tabs>
          <w:tab w:val="left" w:pos="568"/>
          <w:tab w:val="left" w:pos="5094"/>
        </w:tabs>
        <w:spacing w:line="360" w:lineRule="auto"/>
        <w:ind w:left="222" w:firstLine="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en-US" w:eastAsia="zh-CN"/>
        </w:rPr>
        <w:t>3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.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>《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在那遥远的地方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》  </w:t>
      </w:r>
      <w:bookmarkStart w:id="2" w:name="OLE_LINK3"/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 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bookmarkEnd w:id="2"/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 </w:t>
      </w:r>
      <w:r>
        <w:rPr>
          <w:rFonts w:hint="eastAsia" w:ascii="仿宋_GB2312" w:hAnsi="仿宋" w:eastAsia="PMingLiU" w:cs="仿宋"/>
          <w:color w:val="000007"/>
          <w:sz w:val="28"/>
          <w:szCs w:val="28"/>
          <w:u w:color="000007"/>
          <w:lang w:val="zh-TW" w:eastAsia="zh-CN"/>
        </w:rPr>
        <w:t>哈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萨克斯坦民歌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王洛宾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>曲</w:t>
      </w:r>
    </w:p>
    <w:p>
      <w:pPr>
        <w:tabs>
          <w:tab w:val="left" w:pos="3119"/>
        </w:tabs>
        <w:spacing w:before="175" w:line="360" w:lineRule="auto"/>
        <w:jc w:val="both"/>
        <w:rPr>
          <w:rFonts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</w:pP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第⼆部分 民族唱法 女声 规定曲目（共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en-US" w:eastAsia="zh-CN"/>
        </w:rPr>
        <w:t>3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首）</w:t>
      </w:r>
    </w:p>
    <w:p>
      <w:pPr>
        <w:pStyle w:val="5"/>
        <w:tabs>
          <w:tab w:val="left" w:pos="568"/>
          <w:tab w:val="left" w:pos="4055"/>
        </w:tabs>
        <w:spacing w:line="360" w:lineRule="auto"/>
        <w:ind w:left="222" w:firstLine="0"/>
        <w:jc w:val="both"/>
        <w:rPr>
          <w:rFonts w:ascii="仿宋_GB2312" w:hAnsi="仿宋" w:eastAsia="仿宋_GB2312" w:cs="仿宋"/>
          <w:color w:val="000007"/>
          <w:spacing w:val="-15"/>
          <w:sz w:val="28"/>
          <w:szCs w:val="28"/>
          <w:u w:color="000007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1.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>《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越人歌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》                      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ab/>
      </w:r>
      <w:r>
        <w:rPr>
          <w:rFonts w:hint="eastAsia" w:ascii="仿宋_GB2312" w:eastAsia="仿宋_GB2312"/>
          <w:sz w:val="28"/>
          <w:szCs w:val="28"/>
          <w:lang w:val="zh-TW" w:eastAsia="zh-TW"/>
        </w:rPr>
        <w:t>先秦词   刘青曲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2" w:firstLine="0"/>
        <w:jc w:val="both"/>
        <w:rPr>
          <w:rFonts w:hint="eastAsia" w:ascii="仿宋_GB2312" w:eastAsia="仿宋_GB2312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2.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>《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锦瑟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》   </w:t>
      </w:r>
      <w:bookmarkStart w:id="3" w:name="OLE_LINK2"/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   </w:t>
      </w:r>
      <w:bookmarkStart w:id="4" w:name="OLE_LINK1"/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           </w:t>
      </w:r>
      <w:bookmarkEnd w:id="4"/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 </w:t>
      </w:r>
      <w:bookmarkEnd w:id="3"/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  （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唐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>）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李商隐词  王龙曲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2" w:firstLine="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3.《春晓》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zh-TW" w:eastAsia="zh-TW"/>
        </w:rPr>
        <w:t xml:space="preserve">                   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en-US" w:eastAsia="zh-CN"/>
        </w:rPr>
        <w:t xml:space="preserve">         房千词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陈璐曲</w:t>
      </w:r>
    </w:p>
    <w:p>
      <w:pPr>
        <w:tabs>
          <w:tab w:val="left" w:pos="3119"/>
        </w:tabs>
        <w:spacing w:before="175" w:line="360" w:lineRule="auto"/>
        <w:jc w:val="both"/>
        <w:rPr>
          <w:rFonts w:asciiTheme="majorEastAsia" w:hAnsiTheme="majorEastAsia" w:eastAsiaTheme="majorEastAsia"/>
          <w:color w:val="000007"/>
          <w:sz w:val="36"/>
          <w:szCs w:val="36"/>
          <w:u w:color="000007"/>
        </w:rPr>
      </w:pP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第三部分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美声唱法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男声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规定曲目（共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en-US" w:eastAsia="zh-CN"/>
        </w:rPr>
        <w:t>4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首）</w:t>
      </w:r>
    </w:p>
    <w:p>
      <w:pPr>
        <w:pStyle w:val="2"/>
        <w:spacing w:line="360" w:lineRule="auto"/>
        <w:jc w:val="both"/>
        <w:rPr>
          <w:rFonts w:ascii="仿宋_GB2312" w:hAnsi="楷体" w:eastAsia="仿宋_GB2312" w:cs="楷体"/>
          <w:b w:val="0"/>
          <w:bCs w:val="0"/>
          <w:lang w:val="zh-TW" w:eastAsia="zh-TW"/>
        </w:rPr>
      </w:pPr>
      <w:r>
        <w:rPr>
          <w:rFonts w:hint="eastAsia" w:ascii="仿宋_GB2312" w:hAnsi="楷体" w:eastAsia="仿宋_GB2312" w:cs="楷体"/>
          <w:b w:val="0"/>
          <w:bCs w:val="0"/>
          <w:lang w:val="zh-TW" w:eastAsia="zh-TW"/>
        </w:rPr>
        <w:t>男高音</w:t>
      </w:r>
    </w:p>
    <w:p>
      <w:pPr>
        <w:pStyle w:val="5"/>
        <w:tabs>
          <w:tab w:val="left" w:pos="568"/>
          <w:tab w:val="left" w:pos="4362"/>
        </w:tabs>
        <w:spacing w:line="360" w:lineRule="auto"/>
        <w:ind w:left="220" w:firstLine="0"/>
        <w:jc w:val="both"/>
        <w:rPr>
          <w:rFonts w:ascii="仿宋_GB2312" w:hAnsi="仿宋" w:eastAsia="仿宋_GB2312" w:cs="仿宋"/>
          <w:color w:val="000007"/>
          <w:spacing w:val="-15"/>
          <w:sz w:val="28"/>
          <w:szCs w:val="28"/>
          <w:u w:color="000007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1.《祖国，慈祥的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  <w:lang w:val="en-US" w:eastAsia="zh-CN"/>
        </w:rPr>
        <w:t>母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亲》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 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 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张鸿喜词  陆在易曲</w:t>
      </w:r>
    </w:p>
    <w:p>
      <w:pPr>
        <w:pStyle w:val="5"/>
        <w:tabs>
          <w:tab w:val="left" w:pos="568"/>
          <w:tab w:val="left" w:pos="4362"/>
        </w:tabs>
        <w:spacing w:line="360" w:lineRule="auto"/>
        <w:ind w:left="220" w:firstLine="0"/>
        <w:jc w:val="both"/>
        <w:rPr>
          <w:rFonts w:ascii="仿宋_GB2312" w:hAnsi="仿宋" w:eastAsia="仿宋_GB2312" w:cs="仿宋"/>
          <w:color w:val="000007"/>
          <w:spacing w:val="-15"/>
          <w:sz w:val="28"/>
          <w:szCs w:val="28"/>
          <w:u w:color="000007"/>
        </w:rPr>
      </w:pP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2.《思乡曲》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 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 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r>
        <w:rPr>
          <w:rFonts w:hint="eastAsia" w:ascii="仿宋_GB2312" w:hAnsi="仿宋" w:eastAsia="仿宋_GB2312" w:cs="仿宋"/>
          <w:color w:val="000007"/>
          <w:sz w:val="28"/>
          <w:szCs w:val="28"/>
          <w:u w:color="000007"/>
          <w:lang w:val="zh-TW" w:eastAsia="zh-TW"/>
        </w:rPr>
        <w:t xml:space="preserve">     </w:t>
      </w:r>
      <w:r>
        <w:rPr>
          <w:rFonts w:ascii="仿宋_GB2312" w:hAnsi="仿宋" w:eastAsia="PMingLiU" w:cs="仿宋"/>
          <w:color w:val="000007"/>
          <w:sz w:val="28"/>
          <w:szCs w:val="28"/>
          <w:u w:color="000007"/>
          <w:lang w:val="zh-TW" w:eastAsia="zh-TW"/>
        </w:rPr>
        <w:t xml:space="preserve"> </w:t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ab/>
      </w:r>
      <w:r>
        <w:rPr>
          <w:rFonts w:hint="eastAsia" w:ascii="仿宋_GB2312" w:hAnsi="仿宋" w:eastAsia="仿宋_GB2312" w:cs="仿宋"/>
          <w:color w:val="000007"/>
          <w:spacing w:val="-15"/>
          <w:sz w:val="28"/>
          <w:szCs w:val="28"/>
          <w:u w:color="000007"/>
        </w:rPr>
        <w:t>戴天道词  夏之秋曲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ascii="仿宋_GB2312" w:eastAsia="仿宋_GB2312"/>
          <w:sz w:val="28"/>
          <w:szCs w:val="28"/>
          <w:lang w:val="zh-TW" w:eastAsia="zh-TW"/>
        </w:rPr>
      </w:pPr>
      <w:r>
        <w:rPr>
          <w:rFonts w:hint="eastAsia" w:ascii="仿宋_GB2312" w:eastAsia="仿宋_GB2312"/>
          <w:sz w:val="28"/>
          <w:szCs w:val="28"/>
          <w:lang w:val="zh-TW" w:eastAsia="zh-TW"/>
        </w:rPr>
        <w:t>男中音、男低音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ascii="仿宋_GB2312" w:eastAsia="仿宋_GB2312"/>
          <w:sz w:val="28"/>
          <w:szCs w:val="28"/>
          <w:lang w:val="zh-TW" w:eastAsia="zh-TW"/>
        </w:rPr>
      </w:pPr>
      <w:r>
        <w:rPr>
          <w:rFonts w:hint="eastAsia" w:ascii="仿宋_GB2312" w:eastAsia="仿宋_GB2312"/>
          <w:sz w:val="28"/>
          <w:szCs w:val="28"/>
          <w:lang w:val="zh-TW" w:eastAsia="zh-TW"/>
        </w:rPr>
        <w:t>1.《多情的土地》             任志平词   施光南曲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ascii="仿宋_GB2312" w:eastAsia="仿宋_GB2312"/>
          <w:sz w:val="28"/>
          <w:szCs w:val="28"/>
          <w:lang w:val="zh-TW" w:eastAsia="zh-TW"/>
        </w:rPr>
      </w:pPr>
      <w:bookmarkStart w:id="5" w:name="OLE_LINK4"/>
      <w:r>
        <w:rPr>
          <w:rFonts w:hint="eastAsia" w:ascii="仿宋_GB2312" w:eastAsia="仿宋_GB2312"/>
          <w:sz w:val="28"/>
          <w:szCs w:val="28"/>
          <w:lang w:val="zh-TW" w:eastAsia="zh-TW"/>
        </w:rPr>
        <w:t>2.</w:t>
      </w:r>
      <w:bookmarkEnd w:id="5"/>
      <w:bookmarkStart w:id="6" w:name="OLE_LINK20"/>
      <w:r>
        <w:rPr>
          <w:rFonts w:hint="eastAsia" w:ascii="仿宋_GB2312" w:eastAsia="仿宋_GB2312"/>
          <w:sz w:val="28"/>
          <w:szCs w:val="28"/>
          <w:lang w:val="zh-TW" w:eastAsia="zh-TW"/>
        </w:rPr>
        <w:t>《黑龙江岸边洁白的玫瑰花》  丁毅  田川词 王云之 刘易民曲</w:t>
      </w:r>
    </w:p>
    <w:bookmarkEnd w:id="6"/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ascii="仿宋_GB2312" w:eastAsia="仿宋_GB2312"/>
          <w:sz w:val="28"/>
          <w:szCs w:val="28"/>
          <w:lang w:val="zh-TW" w:eastAsia="zh-TW"/>
        </w:rPr>
      </w:pPr>
    </w:p>
    <w:p>
      <w:pPr>
        <w:pStyle w:val="5"/>
        <w:tabs>
          <w:tab w:val="left" w:pos="568"/>
          <w:tab w:val="left" w:pos="5108"/>
        </w:tabs>
        <w:spacing w:line="360" w:lineRule="auto"/>
        <w:ind w:left="222" w:firstLine="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第四部分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美声唱法 女声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</w:rPr>
        <w:t xml:space="preserve"> 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TW"/>
        </w:rPr>
        <w:t>规定曲目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CN"/>
        </w:rPr>
        <w:t>（共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en-US" w:eastAsia="zh-CN"/>
        </w:rPr>
        <w:t>4</w:t>
      </w:r>
      <w:r>
        <w:rPr>
          <w:rFonts w:hint="eastAsia" w:asciiTheme="majorEastAsia" w:hAnsiTheme="majorEastAsia" w:eastAsiaTheme="majorEastAsia"/>
          <w:color w:val="000007"/>
          <w:sz w:val="36"/>
          <w:szCs w:val="36"/>
          <w:u w:color="000007"/>
          <w:lang w:val="zh-TW" w:eastAsia="zh-CN"/>
        </w:rPr>
        <w:t>首）</w:t>
      </w:r>
    </w:p>
    <w:p>
      <w:pPr>
        <w:tabs>
          <w:tab w:val="left" w:pos="3119"/>
        </w:tabs>
        <w:spacing w:before="175" w:line="360" w:lineRule="auto"/>
        <w:jc w:val="both"/>
        <w:rPr>
          <w:rFonts w:ascii="仿宋_GB2312" w:hAnsi="楷体" w:eastAsia="仿宋_GB2312" w:cs="楷体"/>
          <w:color w:val="000007"/>
          <w:sz w:val="28"/>
          <w:szCs w:val="28"/>
          <w:u w:color="000007"/>
          <w:lang w:val="zh-TW" w:eastAsia="zh-TW"/>
        </w:rPr>
      </w:pPr>
      <w:r>
        <w:rPr>
          <w:rFonts w:hint="eastAsia" w:ascii="仿宋_GB2312" w:hAnsi="楷体" w:eastAsia="仿宋_GB2312" w:cs="楷体"/>
          <w:color w:val="000007"/>
          <w:sz w:val="28"/>
          <w:szCs w:val="28"/>
          <w:u w:color="000007"/>
          <w:lang w:val="zh-TW" w:eastAsia="zh-TW"/>
        </w:rPr>
        <w:t>女高音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hint="eastAsia" w:ascii="仿宋_GB2312" w:eastAsia="仿宋_GB2312"/>
          <w:sz w:val="28"/>
          <w:szCs w:val="28"/>
          <w:lang w:val="zh-TW" w:eastAsia="zh-TW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 xml:space="preserve">.《曲蔓地》        </w:t>
      </w:r>
      <w:r>
        <w:rPr>
          <w:rFonts w:ascii="仿宋_GB2312" w:eastAsia="PMingLiU"/>
          <w:sz w:val="28"/>
          <w:szCs w:val="28"/>
          <w:lang w:val="zh-TW" w:eastAsia="zh-TW"/>
        </w:rPr>
        <w:t xml:space="preserve">      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 xml:space="preserve"> 新疆民歌  西彤词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hint="eastAsia" w:ascii="仿宋_GB2312" w:eastAsia="仿宋_GB2312"/>
          <w:sz w:val="28"/>
          <w:szCs w:val="28"/>
          <w:lang w:val="zh-TW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 xml:space="preserve">.《一杯美酒》            </w:t>
      </w:r>
      <w:r>
        <w:rPr>
          <w:rFonts w:hint="eastAsia" w:ascii="仿宋_GB2312" w:eastAsia="仿宋_GB2312"/>
          <w:sz w:val="28"/>
          <w:szCs w:val="28"/>
          <w:lang w:val="zh-TW" w:eastAsia="zh-CN"/>
        </w:rPr>
        <w:t>维吾尔族民歌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zh-TW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艾克拜尔词</w:t>
      </w:r>
      <w:r>
        <w:rPr>
          <w:rFonts w:hint="eastAsia" w:ascii="仿宋_GB2312" w:eastAsia="仿宋_GB2312"/>
          <w:sz w:val="28"/>
          <w:szCs w:val="28"/>
          <w:lang w:val="zh-TW" w:eastAsia="zh-CN"/>
        </w:rPr>
        <w:t xml:space="preserve"> </w:t>
      </w:r>
    </w:p>
    <w:p>
      <w:pPr>
        <w:pStyle w:val="2"/>
        <w:spacing w:line="360" w:lineRule="auto"/>
        <w:jc w:val="both"/>
        <w:rPr>
          <w:rFonts w:ascii="仿宋_GB2312" w:hAnsi="楷体" w:eastAsia="仿宋_GB2312" w:cs="楷体"/>
          <w:b w:val="0"/>
          <w:bCs w:val="0"/>
          <w:lang w:val="zh-TW" w:eastAsia="zh-TW"/>
        </w:rPr>
      </w:pPr>
      <w:r>
        <w:rPr>
          <w:rFonts w:hint="eastAsia" w:ascii="仿宋_GB2312" w:hAnsi="楷体" w:eastAsia="仿宋_GB2312" w:cs="楷体"/>
          <w:b w:val="0"/>
          <w:bCs w:val="0"/>
          <w:lang w:val="zh-TW" w:eastAsia="zh-TW"/>
        </w:rPr>
        <w:t>女中音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ascii="仿宋_GB2312" w:hAnsi="仿宋" w:eastAsia="仿宋_GB2312" w:cs="仿宋"/>
          <w:color w:val="000007"/>
          <w:spacing w:val="-12"/>
          <w:sz w:val="28"/>
          <w:szCs w:val="28"/>
          <w:u w:color="000007"/>
          <w:lang w:val="zh-TW" w:eastAsia="zh-TW"/>
        </w:rPr>
      </w:pPr>
      <w:r>
        <w:rPr>
          <w:rFonts w:hint="eastAsia" w:ascii="仿宋_GB2312" w:hAnsi="仿宋" w:eastAsia="仿宋_GB2312" w:cs="仿宋"/>
          <w:color w:val="000007"/>
          <w:spacing w:val="-12"/>
          <w:sz w:val="28"/>
          <w:szCs w:val="28"/>
          <w:u w:color="000007"/>
          <w:lang w:val="en-US" w:eastAsia="zh-CN"/>
        </w:rPr>
        <w:t>1</w:t>
      </w:r>
      <w:r>
        <w:rPr>
          <w:rFonts w:hint="eastAsia" w:ascii="仿宋_GB2312" w:hAnsi="仿宋" w:eastAsia="仿宋_GB2312" w:cs="仿宋"/>
          <w:color w:val="000007"/>
          <w:spacing w:val="-12"/>
          <w:sz w:val="28"/>
          <w:szCs w:val="28"/>
          <w:u w:color="000007"/>
          <w:lang w:val="zh-TW" w:eastAsia="zh-TW"/>
        </w:rPr>
        <w:t xml:space="preserve">.《西班牙女郎》        </w:t>
      </w:r>
      <w:r>
        <w:rPr>
          <w:rFonts w:ascii="仿宋_GB2312" w:hAnsi="仿宋" w:eastAsia="PMingLiU" w:cs="仿宋"/>
          <w:color w:val="000007"/>
          <w:spacing w:val="-12"/>
          <w:sz w:val="28"/>
          <w:szCs w:val="28"/>
          <w:u w:color="000007"/>
          <w:lang w:val="zh-TW" w:eastAsia="zh-TW"/>
        </w:rPr>
        <w:t xml:space="preserve">      </w:t>
      </w:r>
      <w:r>
        <w:rPr>
          <w:rFonts w:hint="eastAsia" w:ascii="仿宋_GB2312" w:hAnsi="仿宋" w:eastAsia="仿宋_GB2312" w:cs="仿宋"/>
          <w:color w:val="000007"/>
          <w:spacing w:val="-12"/>
          <w:sz w:val="28"/>
          <w:szCs w:val="28"/>
          <w:u w:color="000007"/>
          <w:lang w:val="zh-TW" w:eastAsia="zh-TW"/>
        </w:rPr>
        <w:t>（意）v.奇阿拉词曲</w:t>
      </w:r>
    </w:p>
    <w:p>
      <w:pPr>
        <w:pStyle w:val="5"/>
        <w:tabs>
          <w:tab w:val="left" w:pos="568"/>
          <w:tab w:val="left" w:pos="5108"/>
        </w:tabs>
        <w:spacing w:line="360" w:lineRule="auto"/>
        <w:ind w:left="220" w:firstLine="0"/>
        <w:jc w:val="both"/>
        <w:rPr>
          <w:rFonts w:ascii="仿宋_GB2312" w:hAnsi="仿宋" w:eastAsia="仿宋_GB2312" w:cs="仿宋"/>
          <w:color w:val="000007"/>
          <w:spacing w:val="-12"/>
          <w:sz w:val="28"/>
          <w:szCs w:val="28"/>
          <w:u w:color="000007"/>
          <w:lang w:val="zh-TW" w:eastAsia="zh-TW"/>
        </w:rPr>
      </w:pPr>
      <w:r>
        <w:rPr>
          <w:rFonts w:hint="eastAsia" w:ascii="仿宋_GB2312" w:hAnsi="仿宋" w:eastAsia="仿宋_GB2312" w:cs="仿宋"/>
          <w:color w:val="000007"/>
          <w:spacing w:val="-12"/>
          <w:sz w:val="28"/>
          <w:szCs w:val="28"/>
          <w:u w:color="000007"/>
          <w:lang w:val="zh-TW" w:eastAsia="zh-TW"/>
        </w:rPr>
        <w:t>2.《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金风吹来的时候</w:t>
      </w:r>
      <w:r>
        <w:rPr>
          <w:rFonts w:hint="eastAsia" w:ascii="仿宋_GB2312" w:hAnsi="仿宋" w:eastAsia="仿宋_GB2312" w:cs="仿宋"/>
          <w:color w:val="000007"/>
          <w:spacing w:val="-12"/>
          <w:sz w:val="28"/>
          <w:szCs w:val="28"/>
          <w:u w:color="000007"/>
          <w:lang w:val="zh-TW" w:eastAsia="zh-TW"/>
        </w:rPr>
        <w:t xml:space="preserve">》         </w:t>
      </w:r>
      <w:r>
        <w:rPr>
          <w:rFonts w:hint="eastAsia" w:ascii="仿宋_GB2312" w:eastAsia="仿宋_GB2312"/>
          <w:sz w:val="28"/>
          <w:szCs w:val="28"/>
          <w:lang w:val="zh-TW" w:eastAsia="zh-TW"/>
        </w:rPr>
        <w:t>任卫新词   马俊英曲</w:t>
      </w:r>
    </w:p>
    <w:p>
      <w:pP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</w:pP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TW"/>
        </w:rPr>
        <w:t>第五部分 流行唱法 男声 规定曲目</w:t>
      </w: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  <w:t>（</w:t>
      </w: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en-US" w:eastAsia="zh-CN"/>
        </w:rPr>
        <w:t>共2首</w:t>
      </w: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  <w:t>）</w:t>
      </w:r>
    </w:p>
    <w:p>
      <w:pPr>
        <w:pStyle w:val="2"/>
        <w:spacing w:line="360" w:lineRule="auto"/>
        <w:jc w:val="both"/>
        <w:rPr>
          <w:rFonts w:ascii="仿宋_GB2312" w:hAnsi="仿宋" w:eastAsia="仿宋_GB2312" w:cs="仿宋"/>
          <w:b w:val="0"/>
          <w:bCs w:val="0"/>
        </w:rPr>
      </w:pPr>
      <w:r>
        <w:rPr>
          <w:rFonts w:hint="eastAsia" w:ascii="仿宋_GB2312" w:hAnsi="仿宋" w:eastAsia="仿宋_GB2312" w:cs="仿宋"/>
          <w:b w:val="0"/>
          <w:bCs w:val="0"/>
          <w:lang w:val="en-US" w:eastAsia="zh-CN"/>
        </w:rPr>
        <w:t>1</w:t>
      </w:r>
      <w:r>
        <w:rPr>
          <w:rFonts w:hint="eastAsia" w:ascii="仿宋_GB2312" w:hAnsi="仿宋" w:eastAsia="仿宋_GB2312" w:cs="仿宋"/>
          <w:b w:val="0"/>
          <w:bCs w:val="0"/>
        </w:rPr>
        <w:t>.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>《</w:t>
      </w:r>
      <w:r>
        <w:rPr>
          <w:rFonts w:hint="eastAsia" w:ascii="仿宋_GB2312" w:eastAsia="仿宋_GB2312"/>
          <w:b w:val="0"/>
          <w:bCs w:val="0"/>
          <w:lang w:val="zh-TW" w:eastAsia="zh-TW"/>
        </w:rPr>
        <w:t>年少有为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 xml:space="preserve">》      </w:t>
      </w:r>
      <w:r>
        <w:rPr>
          <w:rFonts w:ascii="仿宋_GB2312" w:hAnsi="仿宋" w:eastAsia="PMingLiU" w:cs="仿宋"/>
          <w:b w:val="0"/>
          <w:bCs w:val="0"/>
          <w:lang w:val="zh-TW" w:eastAsia="zh-TW"/>
        </w:rPr>
        <w:t xml:space="preserve"> </w:t>
      </w:r>
      <w:r>
        <w:rPr>
          <w:rFonts w:hint="eastAsia" w:ascii="仿宋_GB2312" w:eastAsia="仿宋_GB2312"/>
          <w:b w:val="0"/>
          <w:bCs w:val="0"/>
          <w:lang w:val="zh-TW" w:eastAsia="zh-TW"/>
        </w:rPr>
        <w:t>李荣浩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>词曲</w:t>
      </w:r>
    </w:p>
    <w:p>
      <w:pPr>
        <w:pStyle w:val="2"/>
        <w:spacing w:line="360" w:lineRule="auto"/>
        <w:jc w:val="both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hAnsi="仿宋" w:eastAsia="仿宋_GB2312" w:cs="仿宋"/>
          <w:b w:val="0"/>
          <w:bCs w:val="0"/>
          <w:lang w:val="en-US" w:eastAsia="zh-CN"/>
        </w:rPr>
        <w:t>2</w:t>
      </w:r>
      <w:r>
        <w:rPr>
          <w:rFonts w:hint="eastAsia" w:ascii="仿宋_GB2312" w:hAnsi="仿宋" w:eastAsia="仿宋_GB2312" w:cs="仿宋"/>
          <w:b w:val="0"/>
          <w:bCs w:val="0"/>
        </w:rPr>
        <w:t>.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>《</w:t>
      </w:r>
      <w:r>
        <w:rPr>
          <w:rFonts w:hint="eastAsia" w:ascii="仿宋_GB2312" w:eastAsia="仿宋_GB2312"/>
          <w:b w:val="0"/>
          <w:bCs w:val="0"/>
          <w:lang w:val="zh-TW" w:eastAsia="zh-TW"/>
        </w:rPr>
        <w:t>贝加尔湖畔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 xml:space="preserve">》     </w:t>
      </w:r>
      <w:r>
        <w:rPr>
          <w:rFonts w:hint="eastAsia" w:ascii="仿宋_GB2312" w:eastAsia="仿宋_GB2312"/>
          <w:b w:val="0"/>
          <w:bCs w:val="0"/>
          <w:lang w:val="zh-TW" w:eastAsia="zh-TW"/>
        </w:rPr>
        <w:t>李健词曲</w:t>
      </w:r>
    </w:p>
    <w:p>
      <w:pP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</w:pP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TW"/>
        </w:rPr>
        <w:t>第六部分 流行唱法 女声 规定曲目</w:t>
      </w: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  <w:t>（</w:t>
      </w: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en-US" w:eastAsia="zh-CN"/>
        </w:rPr>
        <w:t>共2首</w:t>
      </w:r>
      <w: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  <w:t>）</w:t>
      </w:r>
    </w:p>
    <w:p>
      <w:pPr>
        <w:pStyle w:val="2"/>
        <w:spacing w:line="360" w:lineRule="auto"/>
        <w:jc w:val="both"/>
        <w:rPr>
          <w:rFonts w:ascii="仿宋_GB2312" w:hAnsi="仿宋" w:eastAsia="仿宋_GB2312" w:cs="仿宋"/>
          <w:b w:val="0"/>
          <w:bCs w:val="0"/>
        </w:rPr>
      </w:pPr>
      <w:r>
        <w:rPr>
          <w:rFonts w:hint="eastAsia" w:ascii="仿宋_GB2312" w:hAnsi="仿宋" w:eastAsia="仿宋_GB2312" w:cs="仿宋"/>
          <w:b w:val="0"/>
          <w:bCs w:val="0"/>
          <w:lang w:val="en-US" w:eastAsia="zh-CN"/>
        </w:rPr>
        <w:t>1</w:t>
      </w:r>
      <w:r>
        <w:rPr>
          <w:rFonts w:hint="eastAsia" w:ascii="仿宋_GB2312" w:hAnsi="仿宋" w:eastAsia="仿宋_GB2312" w:cs="仿宋"/>
          <w:b w:val="0"/>
          <w:bCs w:val="0"/>
        </w:rPr>
        <w:t>.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>《</w:t>
      </w:r>
      <w:r>
        <w:rPr>
          <w:rFonts w:hint="eastAsia" w:ascii="仿宋_GB2312" w:eastAsia="仿宋_GB2312"/>
          <w:b w:val="0"/>
          <w:bCs w:val="0"/>
          <w:lang w:val="zh-TW" w:eastAsia="zh-TW"/>
        </w:rPr>
        <w:t>小幸运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 xml:space="preserve">》          </w:t>
      </w:r>
      <w:r>
        <w:rPr>
          <w:rFonts w:ascii="仿宋_GB2312" w:hAnsi="仿宋" w:eastAsia="PMingLiU" w:cs="仿宋"/>
          <w:b w:val="0"/>
          <w:bCs w:val="0"/>
          <w:lang w:val="zh-TW" w:eastAsia="zh-TW"/>
        </w:rPr>
        <w:t xml:space="preserve"> </w:t>
      </w:r>
      <w:r>
        <w:rPr>
          <w:rFonts w:hint="eastAsia" w:ascii="仿宋_GB2312" w:eastAsia="仿宋_GB2312"/>
          <w:b w:val="0"/>
          <w:bCs w:val="0"/>
          <w:lang w:val="zh-TW" w:eastAsia="zh-TW"/>
        </w:rPr>
        <w:t>徐世珍   吴辉福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>词Jerryc曲</w:t>
      </w:r>
    </w:p>
    <w:p>
      <w:pPr>
        <w:pStyle w:val="2"/>
        <w:spacing w:line="360" w:lineRule="auto"/>
        <w:jc w:val="both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hAnsi="仿宋" w:eastAsia="仿宋_GB2312" w:cs="仿宋"/>
          <w:b w:val="0"/>
          <w:bCs w:val="0"/>
          <w:lang w:val="en-US" w:eastAsia="zh-CN"/>
        </w:rPr>
        <w:t>2</w:t>
      </w:r>
      <w:r>
        <w:rPr>
          <w:rFonts w:hint="eastAsia" w:ascii="仿宋_GB2312" w:hAnsi="仿宋" w:eastAsia="仿宋_GB2312" w:cs="仿宋"/>
          <w:b w:val="0"/>
          <w:bCs w:val="0"/>
        </w:rPr>
        <w:t>.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>《</w:t>
      </w:r>
      <w:r>
        <w:rPr>
          <w:rFonts w:hint="eastAsia" w:ascii="仿宋_GB2312" w:eastAsia="仿宋_GB2312"/>
          <w:b w:val="0"/>
          <w:bCs w:val="0"/>
          <w:lang w:val="zh-TW" w:eastAsia="zh-TW"/>
        </w:rPr>
        <w:t>匆匆那年</w:t>
      </w:r>
      <w:r>
        <w:rPr>
          <w:rFonts w:hint="eastAsia" w:ascii="仿宋_GB2312" w:hAnsi="仿宋" w:eastAsia="仿宋_GB2312" w:cs="仿宋"/>
          <w:b w:val="0"/>
          <w:bCs w:val="0"/>
          <w:lang w:val="zh-TW" w:eastAsia="zh-TW"/>
        </w:rPr>
        <w:t xml:space="preserve">》         </w:t>
      </w:r>
      <w:r>
        <w:rPr>
          <w:rFonts w:hint="eastAsia" w:ascii="仿宋_GB2312" w:eastAsia="仿宋_GB2312"/>
          <w:b w:val="0"/>
          <w:bCs w:val="0"/>
          <w:lang w:val="zh-TW" w:eastAsia="zh-TW"/>
        </w:rPr>
        <w:t>林夕词  梁翘柏曲</w:t>
      </w:r>
    </w:p>
    <w:p>
      <w:pPr>
        <w:rPr>
          <w:rFonts w:hint="eastAsia" w:cs="宋体" w:asciiTheme="majorEastAsia" w:hAnsiTheme="majorEastAsia" w:eastAsiaTheme="majorEastAsia"/>
          <w:b w:val="0"/>
          <w:bCs w:val="0"/>
          <w:color w:val="000007"/>
          <w:sz w:val="36"/>
          <w:szCs w:val="36"/>
          <w:u w:color="000007"/>
          <w:lang w:val="zh-TW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iryo U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F502C"/>
    <w:rsid w:val="14F33640"/>
    <w:rsid w:val="2A7D0DFA"/>
    <w:rsid w:val="3DE969F2"/>
    <w:rsid w:val="4E520492"/>
    <w:rsid w:val="50D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宋体" w:hAnsi="宋体" w:eastAsia="宋体" w:cs="宋体"/>
      <w:color w:val="000000"/>
      <w:sz w:val="22"/>
      <w:szCs w:val="22"/>
      <w:u w:color="000000"/>
      <w:lang w:val="en-US" w:eastAsia="zh-CN" w:bidi="ar-SA"/>
    </w:rPr>
  </w:style>
  <w:style w:type="paragraph" w:styleId="2">
    <w:name w:val="heading 2"/>
    <w:next w:val="1"/>
    <w:unhideWhenUsed/>
    <w:qFormat/>
    <w:uiPriority w:val="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437" w:lineRule="exact"/>
      <w:ind w:left="119"/>
      <w:outlineLvl w:val="1"/>
    </w:pPr>
    <w:rPr>
      <w:rFonts w:ascii="Meiryo UI" w:hAnsi="Meiryo UI" w:eastAsia="Meiryo UI" w:cs="Meiryo UI"/>
      <w:b/>
      <w:bCs/>
      <w:color w:val="000000"/>
      <w:sz w:val="28"/>
      <w:szCs w:val="28"/>
      <w:u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451" w:hanging="288"/>
    </w:pPr>
    <w:rPr>
      <w:rFonts w:ascii="宋体" w:hAnsi="宋体" w:eastAsia="宋体" w:cs="宋体"/>
      <w:color w:val="000000"/>
      <w:sz w:val="22"/>
      <w:szCs w:val="22"/>
      <w:u w:color="000000"/>
      <w:lang w:val="en-US" w:eastAsia="zh-CN" w:bidi="ar-SA"/>
    </w:rPr>
  </w:style>
  <w:style w:type="paragraph" w:customStyle="1" w:styleId="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2024-11-27T01:08:00Z</dcterms:created>
  <dc:creator>ᑋᵉᑊᑊᵒ</dc:creator>
  <cp:lastModifiedBy>ᑋᵉᑊᑊᵒ</cp:lastModifiedBy>
  <dcterms:modified xsi:type="dcterms:W3CDTF">2024-11-27T04:32:54Z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29694AE9350B48B39B303C2E66DCA07E</vt:lpwstr>
  </property>
</Properties>
</file>