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CB0DB">
      <w:pPr>
        <w:widowControl w:val="0"/>
        <w:tabs>
          <w:tab w:val="left" w:pos="2241"/>
          <w:tab w:val="center" w:pos="4153"/>
        </w:tabs>
        <w:kinsoku/>
        <w:autoSpaceDE/>
        <w:autoSpaceDN/>
        <w:spacing w:before="0" w:line="360" w:lineRule="auto"/>
        <w:ind w:firstLine="0" w:firstLineChars="0"/>
        <w:jc w:val="center"/>
        <w:textAlignment w:val="auto"/>
        <w:rPr>
          <w:rFonts w:hint="eastAsia" w:ascii="宋体" w:hAnsi="宋体" w:eastAsia="宋体" w:cs="宋体"/>
          <w:b/>
          <w:snapToGrid/>
          <w:kern w:val="2"/>
          <w:sz w:val="36"/>
          <w:szCs w:val="36"/>
          <w:highlight w:val="none"/>
          <w:lang w:eastAsia="zh-CN"/>
        </w:rPr>
      </w:pPr>
      <w:r>
        <w:rPr>
          <w:rFonts w:hint="eastAsia" w:ascii="宋体" w:hAnsi="宋体" w:eastAsia="宋体" w:cs="宋体"/>
          <w:b/>
          <w:bCs w:val="0"/>
          <w:snapToGrid/>
          <w:spacing w:val="0"/>
          <w:kern w:val="2"/>
          <w:sz w:val="36"/>
          <w:szCs w:val="36"/>
          <w:highlight w:val="none"/>
          <w:lang w:eastAsia="zh-CN"/>
        </w:rPr>
        <w:t>2025年成都市</w:t>
      </w:r>
      <w:r>
        <w:rPr>
          <w:rFonts w:hint="eastAsia" w:ascii="宋体" w:hAnsi="宋体" w:eastAsia="宋体" w:cs="宋体"/>
          <w:b/>
          <w:bCs w:val="0"/>
          <w:snapToGrid/>
          <w:spacing w:val="0"/>
          <w:kern w:val="2"/>
          <w:sz w:val="36"/>
          <w:szCs w:val="36"/>
          <w:highlight w:val="none"/>
          <w:lang w:val="en-US" w:eastAsia="zh-CN"/>
        </w:rPr>
        <w:t>中等职业（技工）学校师生</w:t>
      </w:r>
      <w:r>
        <w:rPr>
          <w:rFonts w:hint="eastAsia" w:ascii="宋体" w:hAnsi="宋体" w:eastAsia="宋体" w:cs="宋体"/>
          <w:b/>
          <w:bCs w:val="0"/>
          <w:snapToGrid/>
          <w:spacing w:val="0"/>
          <w:kern w:val="2"/>
          <w:sz w:val="36"/>
          <w:szCs w:val="36"/>
          <w:highlight w:val="none"/>
          <w:lang w:eastAsia="zh-CN"/>
        </w:rPr>
        <w:t>技能大赛</w:t>
      </w:r>
    </w:p>
    <w:p w14:paraId="5167A18D">
      <w:pPr>
        <w:widowControl w:val="0"/>
        <w:tabs>
          <w:tab w:val="left" w:pos="2241"/>
          <w:tab w:val="center" w:pos="4153"/>
        </w:tabs>
        <w:kinsoku/>
        <w:autoSpaceDE/>
        <w:autoSpaceDN/>
        <w:spacing w:before="0" w:line="360" w:lineRule="auto"/>
        <w:ind w:left="0"/>
        <w:jc w:val="center"/>
        <w:textAlignment w:val="auto"/>
        <w:rPr>
          <w:rFonts w:hint="eastAsia" w:ascii="宋体" w:hAnsi="宋体" w:eastAsia="宋体" w:cs="宋体"/>
          <w:b/>
          <w:snapToGrid/>
          <w:kern w:val="2"/>
          <w:sz w:val="36"/>
          <w:szCs w:val="36"/>
          <w:highlight w:val="none"/>
          <w:lang w:eastAsia="zh-CN"/>
        </w:rPr>
      </w:pPr>
      <w:r>
        <w:rPr>
          <w:rFonts w:hint="eastAsia" w:ascii="宋体" w:hAnsi="宋体" w:eastAsia="宋体" w:cs="宋体"/>
          <w:b/>
          <w:bCs w:val="0"/>
          <w:snapToGrid/>
          <w:spacing w:val="0"/>
          <w:kern w:val="2"/>
          <w:sz w:val="36"/>
          <w:szCs w:val="36"/>
          <w:highlight w:val="none"/>
          <w:lang w:eastAsia="zh-CN"/>
        </w:rPr>
        <w:t>智能制造设备技术应用赛项规程</w:t>
      </w:r>
    </w:p>
    <w:p w14:paraId="5F59401A">
      <w:pPr>
        <w:spacing w:line="286" w:lineRule="auto"/>
      </w:pPr>
    </w:p>
    <w:p w14:paraId="7767EB3F">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一、赛项名称</w:t>
      </w:r>
    </w:p>
    <w:p w14:paraId="72914B5D">
      <w:pPr>
        <w:pStyle w:val="2"/>
        <w:spacing w:before="91" w:line="240" w:lineRule="auto"/>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赛项编号：</w:t>
      </w:r>
      <w:r>
        <w:rPr>
          <w:rFonts w:hint="eastAsia" w:ascii="方正仿宋_GB2312" w:hAnsi="方正仿宋_GB2312" w:eastAsia="方正仿宋_GB2312" w:cs="方正仿宋_GB2312"/>
          <w:snapToGrid/>
          <w:spacing w:val="-6"/>
          <w:kern w:val="2"/>
          <w:lang w:val="en-US" w:eastAsia="zh-CN"/>
        </w:rPr>
        <w:t>CD</w:t>
      </w:r>
      <w:r>
        <w:rPr>
          <w:rFonts w:hint="eastAsia" w:ascii="方正仿宋_GB2312" w:hAnsi="方正仿宋_GB2312" w:eastAsia="方正仿宋_GB2312" w:cs="方正仿宋_GB2312"/>
          <w:snapToGrid/>
          <w:spacing w:val="-6"/>
          <w:kern w:val="2"/>
          <w:lang w:eastAsia="zh-CN"/>
        </w:rPr>
        <w:t>ZZ202500</w:t>
      </w:r>
      <w:r>
        <w:rPr>
          <w:rFonts w:hint="eastAsia" w:ascii="方正仿宋_GB2312" w:hAnsi="方正仿宋_GB2312" w:eastAsia="方正仿宋_GB2312" w:cs="方正仿宋_GB2312"/>
          <w:snapToGrid/>
          <w:spacing w:val="-6"/>
          <w:kern w:val="2"/>
          <w:lang w:val="en-US" w:eastAsia="zh-CN"/>
        </w:rPr>
        <w:t>3</w:t>
      </w:r>
    </w:p>
    <w:p w14:paraId="6A078A50">
      <w:pPr>
        <w:pStyle w:val="2"/>
        <w:spacing w:before="91" w:line="240" w:lineRule="auto"/>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赛项名称：智能制造设备技术应用</w:t>
      </w:r>
    </w:p>
    <w:p w14:paraId="145478F6">
      <w:pPr>
        <w:pStyle w:val="2"/>
        <w:spacing w:before="91" w:line="240" w:lineRule="auto"/>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赛项组别：中职组</w:t>
      </w:r>
    </w:p>
    <w:p w14:paraId="438029A5">
      <w:pPr>
        <w:pStyle w:val="2"/>
        <w:spacing w:before="91" w:line="240" w:lineRule="auto"/>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赛项归属产业：先进制造、机器人产业、制造业、新兴技术产业</w:t>
      </w:r>
    </w:p>
    <w:p w14:paraId="1746DC00">
      <w:pPr>
        <w:ind w:firstLine="420" w:firstLineChars="200"/>
      </w:pPr>
    </w:p>
    <w:p w14:paraId="7B558CD2">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二、竞赛目的</w:t>
      </w:r>
    </w:p>
    <w:p w14:paraId="2B8E011C">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为贯彻党的二十大报告要“推进新型工业化，加快建设制造强国” 和国 家“十四五”规划“推动制造业高端化、智能化、绿色化”等文件 精神，适应高端装备制造产业数字化、网络化、智能化发展新趋势， 遵循“提升职业院校师生技术技能水平、培育工匠精神”的设赛宗旨， 按照《全国职业院校技能大赛执行规划（2023—2027 年）》相关要 求，制订“智能制造 设备技术应用”赛项规程。贯彻落实《国家职业 教育改革实施方案》、《关于推动现代职业教育高质 量发展的意见》、 全国职业教育大会精神和国家新职业教育法，进一步强化职业院校 本专业职业技能训练和职业能力的综合运用，促进校企合作、产教融合，培育工匠精神。通过竞赛引导中等职业学校将企业完整的工作 任务转化成教学内容，将传统重讲授轻实践的教学模式转向“做中 学、做中教”项目案例教学，将职业技能作为专业核心能力进行培养， 推动中等职业学校智能制造设备技术相关专业“双师型”师资队伍建 设，检验中等职业学校校装备制造大类专业复合型技术技能人才培养 成效，促进装备制造大类专业三教改革，实现“岗、课、赛、证”融 通，全面提升教育教学质量。</w:t>
      </w:r>
    </w:p>
    <w:p w14:paraId="6AC2AD6D">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三、竞赛内容</w:t>
      </w:r>
    </w:p>
    <w:p w14:paraId="40569D60">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赛项采用团体比赛方式进行，四名参赛选手互相配合，根据竞赛  时发给的工作任务书，在 2</w:t>
      </w:r>
      <w:r>
        <w:rPr>
          <w:rFonts w:hint="eastAsia" w:ascii="方正仿宋_GB2312" w:hAnsi="方正仿宋_GB2312" w:eastAsia="方正仿宋_GB2312" w:cs="方正仿宋_GB2312"/>
          <w:snapToGrid/>
          <w:spacing w:val="-6"/>
          <w:w w:val="100"/>
          <w:kern w:val="2"/>
          <w:lang w:eastAsia="zh-CN"/>
        </w:rPr>
        <w:t xml:space="preserve"> </w:t>
      </w:r>
      <w:r>
        <w:rPr>
          <w:rFonts w:hint="eastAsia" w:ascii="方正仿宋_GB2312" w:hAnsi="方正仿宋_GB2312" w:eastAsia="方正仿宋_GB2312" w:cs="方正仿宋_GB2312"/>
          <w:snapToGrid/>
          <w:spacing w:val="-6"/>
          <w:kern w:val="2"/>
          <w:lang w:eastAsia="zh-CN"/>
        </w:rPr>
        <w:t>小时内协作完成竞赛任务，包括：以工业  机器人、智能视觉系统，等智能制造设备为核心，融合可编程控制器  （PLC）、人机交互终端（HMI）、快换工具、气压驱动等先进制  造技术，以机器人在智能制造行业中最典型的零部件装配为应用背  景，开展智能制造设备的安装调试、集成应用、运行维护、质量控  制等任务，同时兼顾考核选手智能制造设备中典型基础应用：码（拆） 垛、涂胶等任务。具体竞赛内容如下：</w:t>
      </w:r>
    </w:p>
    <w:p w14:paraId="6CEFA5A5">
      <w:pPr>
        <w:pStyle w:val="2"/>
        <w:spacing w:before="91"/>
        <w:ind w:left="28" w:right="13" w:firstLine="538" w:firstLineChars="200"/>
        <w:jc w:val="both"/>
        <w:rPr>
          <w:rFonts w:hint="eastAsia" w:ascii="方正仿宋_GB2312" w:hAnsi="方正仿宋_GB2312" w:eastAsia="方正仿宋_GB2312" w:cs="方正仿宋_GB2312"/>
          <w:b/>
          <w:bCs/>
          <w:snapToGrid/>
          <w:spacing w:val="-6"/>
          <w:kern w:val="2"/>
          <w:lang w:eastAsia="zh-CN"/>
        </w:rPr>
      </w:pPr>
      <w:r>
        <w:rPr>
          <w:rFonts w:hint="eastAsia" w:ascii="方正仿宋_GB2312" w:hAnsi="方正仿宋_GB2312" w:eastAsia="方正仿宋_GB2312" w:cs="方正仿宋_GB2312"/>
          <w:b/>
          <w:bCs/>
          <w:snapToGrid/>
          <w:spacing w:val="-6"/>
          <w:kern w:val="2"/>
          <w:lang w:eastAsia="zh-CN"/>
        </w:rPr>
        <w:t>模块一 机械及电气安装调试</w:t>
      </w:r>
    </w:p>
    <w:p w14:paraId="1944D4B4">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根据任务书要求，参考相应的图纸及技术标准，完成工业机器人 本体、安装及测试，完成指定单元的机械安装、气路连接和调试， 并对部分组件的动作进行调试和验证，同时利用仿真软件对智能制造 设备进行布局搭建与仿真验证。</w:t>
      </w:r>
    </w:p>
    <w:p w14:paraId="0CE7685C">
      <w:pPr>
        <w:pStyle w:val="2"/>
        <w:spacing w:before="91"/>
        <w:ind w:left="28" w:right="13" w:firstLine="538" w:firstLineChars="200"/>
        <w:jc w:val="both"/>
        <w:rPr>
          <w:rFonts w:hint="eastAsia" w:ascii="方正仿宋_GB2312" w:hAnsi="方正仿宋_GB2312" w:eastAsia="方正仿宋_GB2312" w:cs="方正仿宋_GB2312"/>
          <w:b/>
          <w:bCs/>
          <w:snapToGrid/>
          <w:spacing w:val="-6"/>
          <w:kern w:val="2"/>
          <w:lang w:eastAsia="zh-CN"/>
        </w:rPr>
      </w:pPr>
      <w:r>
        <w:rPr>
          <w:rFonts w:hint="eastAsia" w:ascii="方正仿宋_GB2312" w:hAnsi="方正仿宋_GB2312" w:eastAsia="方正仿宋_GB2312" w:cs="方正仿宋_GB2312"/>
          <w:b/>
          <w:bCs/>
          <w:snapToGrid/>
          <w:spacing w:val="-6"/>
          <w:kern w:val="2"/>
          <w:lang w:eastAsia="zh-CN"/>
        </w:rPr>
        <w:t>模块二  工业机器人维护及操作</w:t>
      </w:r>
    </w:p>
    <w:p w14:paraId="15E45A8E">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根据任务书要求，对工业机器人本体 1~6 轴中某几个轴的精度标 定数据的测量，并输入控制系统，完成工业机器人本体各轴精度标定。 使用尖点工具完成 TCP 参数的标定操作，并通过控制系统自动判定 标定的平均误差。</w:t>
      </w:r>
    </w:p>
    <w:p w14:paraId="361DEE3E">
      <w:pPr>
        <w:pStyle w:val="2"/>
        <w:spacing w:before="91"/>
        <w:ind w:left="28" w:right="13" w:firstLine="538"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b/>
          <w:bCs/>
          <w:snapToGrid/>
          <w:spacing w:val="-6"/>
          <w:kern w:val="2"/>
          <w:lang w:eastAsia="zh-CN"/>
        </w:rPr>
        <w:t>模块三  智能制造设备的程序编制与运行</w:t>
      </w:r>
    </w:p>
    <w:p w14:paraId="10EB5D29">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b w:val="0"/>
          <w:bCs w:val="0"/>
          <w:snapToGrid/>
          <w:spacing w:val="-6"/>
          <w:kern w:val="2"/>
          <w:lang w:eastAsia="zh-CN"/>
        </w:rPr>
        <w:t>任务一</w:t>
      </w:r>
      <w:r>
        <w:rPr>
          <w:rFonts w:hint="eastAsia" w:ascii="方正仿宋_GB2312" w:hAnsi="方正仿宋_GB2312" w:eastAsia="方正仿宋_GB2312" w:cs="方正仿宋_GB2312"/>
          <w:snapToGrid/>
          <w:spacing w:val="-6"/>
          <w:kern w:val="2"/>
          <w:lang w:eastAsia="zh-CN"/>
        </w:rPr>
        <w:t xml:space="preserve">  </w:t>
      </w:r>
      <w:r>
        <w:rPr>
          <w:rFonts w:hint="eastAsia" w:ascii="方正仿宋_GB2312" w:hAnsi="方正仿宋_GB2312" w:eastAsia="方正仿宋_GB2312" w:cs="方正仿宋_GB2312"/>
          <w:b w:val="0"/>
          <w:bCs w:val="0"/>
          <w:snapToGrid/>
          <w:spacing w:val="-6"/>
          <w:kern w:val="2"/>
          <w:lang w:eastAsia="zh-CN"/>
        </w:rPr>
        <w:t>外壳涂胶及产品码垛</w:t>
      </w:r>
    </w:p>
    <w:p w14:paraId="4CFA042A">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根据任务书要求及技术标准，利用离线编程软件在三维环境中对 工业机器人竞赛平台完成涂胶码垛验证程序效果，完成工艺任务。</w:t>
      </w:r>
    </w:p>
    <w:p w14:paraId="7C197493">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b w:val="0"/>
          <w:bCs w:val="0"/>
          <w:snapToGrid/>
          <w:spacing w:val="-6"/>
          <w:kern w:val="2"/>
          <w:lang w:eastAsia="zh-CN"/>
        </w:rPr>
        <w:t>任务二</w:t>
      </w:r>
      <w:r>
        <w:rPr>
          <w:rFonts w:hint="eastAsia" w:ascii="方正仿宋_GB2312" w:hAnsi="方正仿宋_GB2312" w:eastAsia="方正仿宋_GB2312" w:cs="方正仿宋_GB2312"/>
          <w:snapToGrid/>
          <w:spacing w:val="-6"/>
          <w:kern w:val="2"/>
          <w:lang w:eastAsia="zh-CN"/>
        </w:rPr>
        <w:t xml:space="preserve">  </w:t>
      </w:r>
      <w:r>
        <w:rPr>
          <w:rFonts w:hint="eastAsia" w:ascii="方正仿宋_GB2312" w:hAnsi="方正仿宋_GB2312" w:eastAsia="方正仿宋_GB2312" w:cs="方正仿宋_GB2312"/>
          <w:b w:val="0"/>
          <w:bCs w:val="0"/>
          <w:snapToGrid/>
          <w:spacing w:val="-6"/>
          <w:kern w:val="2"/>
          <w:lang w:eastAsia="zh-CN"/>
        </w:rPr>
        <w:t>异形芯片分拣和安装</w:t>
      </w:r>
    </w:p>
    <w:p w14:paraId="7AB3BBFB">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根据任务书要求和技术标准，准确抓取异形芯片、将芯片安装到 指定零件的指定位置、安装产品盖板并完成螺丝固定等工业机器人的 动作流程。</w:t>
      </w:r>
    </w:p>
    <w:p w14:paraId="24C2C8B3">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b w:val="0"/>
          <w:bCs w:val="0"/>
          <w:snapToGrid/>
          <w:spacing w:val="-6"/>
          <w:kern w:val="2"/>
          <w:lang w:eastAsia="zh-CN"/>
        </w:rPr>
        <w:t>任务三</w:t>
      </w:r>
      <w:r>
        <w:rPr>
          <w:rFonts w:hint="eastAsia" w:ascii="方正仿宋_GB2312" w:hAnsi="方正仿宋_GB2312" w:eastAsia="方正仿宋_GB2312" w:cs="方正仿宋_GB2312"/>
          <w:snapToGrid/>
          <w:spacing w:val="-6"/>
          <w:kern w:val="2"/>
          <w:lang w:eastAsia="zh-CN"/>
        </w:rPr>
        <w:t xml:space="preserve">  </w:t>
      </w:r>
      <w:r>
        <w:rPr>
          <w:rFonts w:hint="eastAsia" w:ascii="方正仿宋_GB2312" w:hAnsi="方正仿宋_GB2312" w:eastAsia="方正仿宋_GB2312" w:cs="方正仿宋_GB2312"/>
          <w:b w:val="0"/>
          <w:bCs w:val="0"/>
          <w:snapToGrid/>
          <w:spacing w:val="-6"/>
          <w:kern w:val="2"/>
          <w:lang w:eastAsia="zh-CN"/>
        </w:rPr>
        <w:t>PLC 编程、视觉设置及系统联调</w:t>
      </w:r>
    </w:p>
    <w:p w14:paraId="655656CA">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根据任务书要求和技术标准，对工业机器人、PLC 、视觉检测进 行编程和联调判断，完成整体流程动作。</w:t>
      </w:r>
    </w:p>
    <w:p w14:paraId="0C4A0633">
      <w:pPr>
        <w:pStyle w:val="2"/>
        <w:spacing w:before="91"/>
        <w:ind w:left="28" w:right="13" w:firstLine="538"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b/>
          <w:bCs/>
          <w:snapToGrid/>
          <w:spacing w:val="-6"/>
          <w:kern w:val="2"/>
          <w:lang w:eastAsia="zh-CN"/>
        </w:rPr>
        <w:t>模块四  职业素养</w:t>
      </w:r>
    </w:p>
    <w:p w14:paraId="0DF46A2F">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竞赛过程中，对参赛选手的设备操作合理性、规范性，完成工业 机器人系统的安装及调试过程中对耗材的合理使用，对专用工具及量 具的操作，安全生产和操作的认识程度等进行综合评价。</w:t>
      </w:r>
    </w:p>
    <w:p w14:paraId="43B47973">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四、竞赛方式</w:t>
      </w:r>
    </w:p>
    <w:p w14:paraId="08D53831">
      <w:pPr>
        <w:pStyle w:val="2"/>
        <w:spacing w:before="91"/>
        <w:ind w:left="28" w:right="13" w:firstLine="536" w:firstLineChars="20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竞赛方式为团体赛，每队选手4人，不得跨校组队。参赛选手须为中等职业（技工）学校全日制在籍学生或五年制高职一至三年级（含三年级）全日制在籍学生。同一所学校参赛队不超过1支；指导教师须为本校专兼职教师，每队限报2名指导教师。</w:t>
      </w:r>
    </w:p>
    <w:p w14:paraId="63C78DD6">
      <w:pPr>
        <w:widowControl w:val="0"/>
        <w:kinsoku/>
        <w:autoSpaceDE/>
        <w:autoSpaceDN/>
        <w:adjustRightInd/>
        <w:spacing w:before="0" w:line="360" w:lineRule="auto"/>
        <w:ind w:firstLine="560" w:firstLineChars="200"/>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五、竞赛流程</w:t>
      </w:r>
    </w:p>
    <w:p w14:paraId="5B4F9550">
      <w:pPr>
        <w:spacing w:line="444" w:lineRule="auto"/>
        <w:ind w:firstLine="420" w:firstLineChars="200"/>
      </w:pPr>
    </w:p>
    <w:p w14:paraId="4DF0230F">
      <w:pPr>
        <w:pStyle w:val="2"/>
        <w:spacing w:before="262" w:line="355" w:lineRule="auto"/>
        <w:ind w:left="127" w:firstLine="703"/>
        <w:rPr>
          <w:rFonts w:hint="eastAsia" w:ascii="方正仿宋_GB2312" w:hAnsi="方正仿宋_GB2312" w:eastAsia="方正仿宋_GB2312" w:cs="方正仿宋_GB2312"/>
          <w:b/>
          <w:bCs/>
          <w:snapToGrid/>
          <w:spacing w:val="-6"/>
          <w:kern w:val="2"/>
          <w:lang w:eastAsia="zh-CN"/>
        </w:rPr>
      </w:pPr>
      <w:r>
        <w:rPr>
          <w:rFonts w:hint="eastAsia" w:ascii="方正仿宋_GB2312" w:hAnsi="方正仿宋_GB2312" w:eastAsia="方正仿宋_GB2312" w:cs="方正仿宋_GB2312"/>
          <w:b/>
          <w:bCs/>
          <w:snapToGrid/>
          <w:spacing w:val="-6"/>
          <w:kern w:val="2"/>
          <w:lang w:eastAsia="zh-CN"/>
        </w:rPr>
        <w:t>（一）竞赛流程示意图</w:t>
      </w:r>
    </w:p>
    <w:p w14:paraId="18E664B2">
      <w:pPr>
        <w:spacing w:line="252" w:lineRule="auto"/>
      </w:pPr>
    </w:p>
    <w:p w14:paraId="63395D72">
      <w:pPr>
        <w:spacing w:line="252" w:lineRule="auto"/>
      </w:pPr>
    </w:p>
    <w:p w14:paraId="24903661">
      <w:pPr>
        <w:spacing w:line="8071" w:lineRule="exact"/>
        <w:ind w:firstLine="1864"/>
      </w:pPr>
      <w:r>
        <w:rPr>
          <w:position w:val="-161"/>
          <w:lang w:eastAsia="zh-CN"/>
        </w:rPr>
        <w:drawing>
          <wp:inline distT="0" distB="0" distL="0" distR="0">
            <wp:extent cx="3329940" cy="51250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cstate="print"/>
                    <a:stretch>
                      <a:fillRect/>
                    </a:stretch>
                  </pic:blipFill>
                  <pic:spPr>
                    <a:xfrm>
                      <a:off x="0" y="0"/>
                      <a:ext cx="3329940" cy="5125211"/>
                    </a:xfrm>
                    <a:prstGeom prst="rect">
                      <a:avLst/>
                    </a:prstGeom>
                  </pic:spPr>
                </pic:pic>
              </a:graphicData>
            </a:graphic>
          </wp:inline>
        </w:drawing>
      </w:r>
    </w:p>
    <w:p w14:paraId="76FD46A8">
      <w:pPr>
        <w:spacing w:line="259" w:lineRule="auto"/>
      </w:pPr>
    </w:p>
    <w:p w14:paraId="013DC7AC">
      <w:pPr>
        <w:spacing w:line="259" w:lineRule="auto"/>
      </w:pPr>
    </w:p>
    <w:p w14:paraId="3590113F">
      <w:pPr>
        <w:spacing w:line="259" w:lineRule="auto"/>
        <w:rPr>
          <w:rFonts w:hint="eastAsia" w:eastAsiaTheme="minorEastAsia"/>
          <w:lang w:eastAsia="zh-CN"/>
        </w:rPr>
      </w:pPr>
    </w:p>
    <w:p w14:paraId="2A54E494">
      <w:pPr>
        <w:pStyle w:val="2"/>
        <w:spacing w:before="262" w:line="355" w:lineRule="auto"/>
        <w:ind w:left="127" w:firstLine="703"/>
        <w:rPr>
          <w:rFonts w:hint="eastAsia" w:ascii="方正仿宋_GB2312" w:hAnsi="方正仿宋_GB2312" w:eastAsia="方正仿宋_GB2312" w:cs="方正仿宋_GB2312"/>
          <w:b/>
          <w:bCs/>
          <w:snapToGrid/>
          <w:spacing w:val="-6"/>
          <w:kern w:val="2"/>
          <w:lang w:eastAsia="zh-CN"/>
        </w:rPr>
      </w:pPr>
      <w:r>
        <w:rPr>
          <w:rFonts w:hint="eastAsia" w:ascii="方正仿宋_GB2312" w:hAnsi="方正仿宋_GB2312" w:eastAsia="方正仿宋_GB2312" w:cs="方正仿宋_GB2312"/>
          <w:b/>
          <w:bCs/>
          <w:snapToGrid/>
          <w:spacing w:val="-6"/>
          <w:kern w:val="2"/>
          <w:lang w:eastAsia="zh-CN"/>
        </w:rPr>
        <w:t>（二）竞赛流程安排</w:t>
      </w:r>
    </w:p>
    <w:p w14:paraId="6C0497B7">
      <w:pPr>
        <w:pStyle w:val="2"/>
        <w:spacing w:before="262" w:line="355" w:lineRule="auto"/>
        <w:ind w:left="127" w:firstLine="703"/>
      </w:pPr>
      <w:r>
        <w:rPr>
          <w:rFonts w:hint="eastAsia" w:ascii="方正仿宋_GB2312" w:hAnsi="方正仿宋_GB2312" w:eastAsia="方正仿宋_GB2312" w:cs="方正仿宋_GB2312"/>
          <w:snapToGrid/>
          <w:spacing w:val="-6"/>
          <w:kern w:val="2"/>
          <w:lang w:eastAsia="zh-CN"/>
        </w:rPr>
        <w:t>具体的竞赛日期，由大赛执委会统一规定，本赛项竞赛 2  天， 竞赛日程表如下表所示，各参赛队按照竞赛流程图完成竞赛。</w:t>
      </w:r>
    </w:p>
    <w:tbl>
      <w:tblPr>
        <w:tblStyle w:val="6"/>
        <w:tblW w:w="8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558"/>
        <w:gridCol w:w="1842"/>
        <w:gridCol w:w="2691"/>
        <w:gridCol w:w="1189"/>
      </w:tblGrid>
      <w:tr w14:paraId="7D6A9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92" w:type="dxa"/>
          </w:tcPr>
          <w:p w14:paraId="719A9AE4">
            <w:pPr>
              <w:spacing w:before="169" w:line="220" w:lineRule="auto"/>
              <w:ind w:left="184"/>
              <w:jc w:val="both"/>
              <w:rPr>
                <w:rFonts w:ascii="宋体" w:hAnsi="宋体" w:eastAsia="宋体" w:cs="宋体"/>
                <w:sz w:val="24"/>
                <w:szCs w:val="24"/>
              </w:rPr>
            </w:pPr>
            <w:r>
              <w:rPr>
                <w:rFonts w:ascii="宋体" w:hAnsi="宋体" w:eastAsia="宋体" w:cs="宋体"/>
                <w:spacing w:val="-26"/>
                <w:sz w:val="24"/>
                <w:szCs w:val="24"/>
              </w:rPr>
              <w:t>日</w:t>
            </w:r>
            <w:r>
              <w:rPr>
                <w:rFonts w:ascii="宋体" w:hAnsi="宋体" w:eastAsia="宋体" w:cs="宋体"/>
                <w:spacing w:val="6"/>
                <w:sz w:val="24"/>
                <w:szCs w:val="24"/>
              </w:rPr>
              <w:t xml:space="preserve">  </w:t>
            </w:r>
            <w:r>
              <w:rPr>
                <w:rFonts w:ascii="宋体" w:hAnsi="宋体" w:eastAsia="宋体" w:cs="宋体"/>
                <w:spacing w:val="-26"/>
                <w:sz w:val="24"/>
                <w:szCs w:val="24"/>
              </w:rPr>
              <w:t>期</w:t>
            </w:r>
          </w:p>
        </w:tc>
        <w:tc>
          <w:tcPr>
            <w:tcW w:w="1558" w:type="dxa"/>
          </w:tcPr>
          <w:p w14:paraId="758DDCD1">
            <w:pPr>
              <w:spacing w:before="170" w:line="221" w:lineRule="auto"/>
              <w:ind w:left="434"/>
              <w:jc w:val="both"/>
              <w:rPr>
                <w:rFonts w:ascii="宋体" w:hAnsi="宋体" w:eastAsia="宋体" w:cs="宋体"/>
                <w:sz w:val="24"/>
                <w:szCs w:val="24"/>
              </w:rPr>
            </w:pPr>
            <w:r>
              <w:rPr>
                <w:rFonts w:ascii="宋体" w:hAnsi="宋体" w:eastAsia="宋体" w:cs="宋体"/>
                <w:spacing w:val="-11"/>
                <w:sz w:val="24"/>
                <w:szCs w:val="24"/>
              </w:rPr>
              <w:t>时</w:t>
            </w:r>
            <w:r>
              <w:rPr>
                <w:rFonts w:ascii="宋体" w:hAnsi="宋体" w:eastAsia="宋体" w:cs="宋体"/>
                <w:spacing w:val="14"/>
                <w:sz w:val="24"/>
                <w:szCs w:val="24"/>
              </w:rPr>
              <w:t xml:space="preserve">  </w:t>
            </w:r>
            <w:r>
              <w:rPr>
                <w:rFonts w:ascii="宋体" w:hAnsi="宋体" w:eastAsia="宋体" w:cs="宋体"/>
                <w:spacing w:val="-11"/>
                <w:sz w:val="24"/>
                <w:szCs w:val="24"/>
              </w:rPr>
              <w:t>间</w:t>
            </w:r>
          </w:p>
        </w:tc>
        <w:tc>
          <w:tcPr>
            <w:tcW w:w="1842" w:type="dxa"/>
          </w:tcPr>
          <w:p w14:paraId="07F0F78F">
            <w:pPr>
              <w:spacing w:before="169" w:line="220" w:lineRule="auto"/>
              <w:ind w:left="687"/>
              <w:jc w:val="both"/>
              <w:rPr>
                <w:rFonts w:ascii="宋体" w:hAnsi="宋体" w:eastAsia="宋体" w:cs="宋体"/>
                <w:sz w:val="24"/>
                <w:szCs w:val="24"/>
              </w:rPr>
            </w:pPr>
            <w:r>
              <w:rPr>
                <w:rFonts w:ascii="宋体" w:hAnsi="宋体" w:eastAsia="宋体" w:cs="宋体"/>
                <w:spacing w:val="-5"/>
                <w:sz w:val="24"/>
                <w:szCs w:val="24"/>
              </w:rPr>
              <w:t>事项</w:t>
            </w:r>
          </w:p>
        </w:tc>
        <w:tc>
          <w:tcPr>
            <w:tcW w:w="2691" w:type="dxa"/>
          </w:tcPr>
          <w:p w14:paraId="32E9280A">
            <w:pPr>
              <w:spacing w:before="169" w:line="221" w:lineRule="auto"/>
              <w:ind w:left="875"/>
              <w:jc w:val="both"/>
              <w:rPr>
                <w:rFonts w:ascii="宋体" w:hAnsi="宋体" w:eastAsia="宋体" w:cs="宋体"/>
                <w:sz w:val="24"/>
                <w:szCs w:val="24"/>
              </w:rPr>
            </w:pPr>
            <w:r>
              <w:rPr>
                <w:rFonts w:ascii="宋体" w:hAnsi="宋体" w:eastAsia="宋体" w:cs="宋体"/>
                <w:spacing w:val="-3"/>
                <w:sz w:val="24"/>
                <w:szCs w:val="24"/>
              </w:rPr>
              <w:t>参加人员</w:t>
            </w:r>
          </w:p>
        </w:tc>
        <w:tc>
          <w:tcPr>
            <w:tcW w:w="1189" w:type="dxa"/>
          </w:tcPr>
          <w:p w14:paraId="429BE6DD">
            <w:pPr>
              <w:spacing w:before="169" w:line="224" w:lineRule="auto"/>
              <w:ind w:left="361"/>
              <w:jc w:val="both"/>
              <w:rPr>
                <w:rFonts w:ascii="宋体" w:hAnsi="宋体" w:eastAsia="宋体" w:cs="宋体"/>
                <w:sz w:val="24"/>
                <w:szCs w:val="24"/>
              </w:rPr>
            </w:pPr>
            <w:r>
              <w:rPr>
                <w:rFonts w:ascii="宋体" w:hAnsi="宋体" w:eastAsia="宋体" w:cs="宋体"/>
                <w:spacing w:val="-5"/>
                <w:sz w:val="24"/>
                <w:szCs w:val="24"/>
              </w:rPr>
              <w:t>地点</w:t>
            </w:r>
          </w:p>
        </w:tc>
      </w:tr>
    </w:tbl>
    <w:p w14:paraId="092071E6">
      <w:pPr>
        <w:spacing w:line="91" w:lineRule="auto"/>
        <w:jc w:val="both"/>
        <w:rPr>
          <w:sz w:val="2"/>
        </w:rPr>
      </w:pPr>
    </w:p>
    <w:tbl>
      <w:tblPr>
        <w:tblStyle w:val="6"/>
        <w:tblW w:w="8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558"/>
        <w:gridCol w:w="1842"/>
        <w:gridCol w:w="2691"/>
        <w:gridCol w:w="1189"/>
      </w:tblGrid>
      <w:tr w14:paraId="1210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2" w:type="dxa"/>
            <w:vMerge w:val="restart"/>
            <w:tcBorders>
              <w:bottom w:val="nil"/>
            </w:tcBorders>
          </w:tcPr>
          <w:p w14:paraId="30366EC9">
            <w:pPr>
              <w:spacing w:line="273" w:lineRule="auto"/>
              <w:jc w:val="both"/>
            </w:pPr>
          </w:p>
          <w:p w14:paraId="784067D2">
            <w:pPr>
              <w:spacing w:line="273" w:lineRule="auto"/>
              <w:jc w:val="both"/>
            </w:pPr>
          </w:p>
          <w:p w14:paraId="2A1B598C">
            <w:pPr>
              <w:spacing w:line="273" w:lineRule="auto"/>
              <w:jc w:val="both"/>
            </w:pPr>
          </w:p>
          <w:p w14:paraId="162DBE59">
            <w:pPr>
              <w:spacing w:line="273" w:lineRule="auto"/>
              <w:jc w:val="both"/>
            </w:pPr>
          </w:p>
          <w:p w14:paraId="74F76711">
            <w:pPr>
              <w:spacing w:line="273" w:lineRule="auto"/>
              <w:jc w:val="both"/>
            </w:pPr>
          </w:p>
          <w:p w14:paraId="21CDC3B0">
            <w:pPr>
              <w:spacing w:line="273" w:lineRule="auto"/>
              <w:jc w:val="both"/>
            </w:pPr>
          </w:p>
          <w:p w14:paraId="7F70E4D0">
            <w:pPr>
              <w:pStyle w:val="7"/>
              <w:spacing w:before="78" w:line="219" w:lineRule="auto"/>
              <w:ind w:left="143"/>
              <w:jc w:val="both"/>
            </w:pPr>
            <w:r>
              <w:rPr>
                <w:spacing w:val="-4"/>
              </w:rPr>
              <w:t>第一天</w:t>
            </w:r>
          </w:p>
        </w:tc>
        <w:tc>
          <w:tcPr>
            <w:tcW w:w="1558" w:type="dxa"/>
          </w:tcPr>
          <w:p w14:paraId="66AF8739">
            <w:pPr>
              <w:spacing w:before="83" w:line="188" w:lineRule="auto"/>
              <w:ind w:left="234"/>
              <w:jc w:val="both"/>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9:00~</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4"/>
                <w:sz w:val="24"/>
                <w:szCs w:val="24"/>
              </w:rPr>
              <w:t>12:00</w:t>
            </w:r>
          </w:p>
        </w:tc>
        <w:tc>
          <w:tcPr>
            <w:tcW w:w="1842" w:type="dxa"/>
          </w:tcPr>
          <w:p w14:paraId="28B17339">
            <w:pPr>
              <w:pStyle w:val="7"/>
              <w:spacing w:before="40" w:line="224" w:lineRule="auto"/>
              <w:ind w:left="571" w:right="105" w:hanging="457"/>
              <w:jc w:val="both"/>
            </w:pPr>
            <w:r>
              <w:rPr>
                <w:spacing w:val="-10"/>
              </w:rPr>
              <w:t>裁判、仲裁、监</w:t>
            </w:r>
            <w:r>
              <w:rPr>
                <w:spacing w:val="5"/>
              </w:rPr>
              <w:t xml:space="preserve"> </w:t>
            </w:r>
            <w:r>
              <w:rPr>
                <w:spacing w:val="-5"/>
              </w:rPr>
              <w:t>督报到</w:t>
            </w:r>
          </w:p>
        </w:tc>
        <w:tc>
          <w:tcPr>
            <w:tcW w:w="2691" w:type="dxa"/>
          </w:tcPr>
          <w:p w14:paraId="2CA7CF3B">
            <w:pPr>
              <w:pStyle w:val="7"/>
              <w:spacing w:before="40" w:line="224" w:lineRule="auto"/>
              <w:ind w:left="635" w:right="142" w:hanging="481"/>
              <w:jc w:val="both"/>
            </w:pPr>
            <w:r>
              <w:rPr>
                <w:spacing w:val="-2"/>
              </w:rPr>
              <w:t>裁判组、仲裁组、监督</w:t>
            </w:r>
            <w:r>
              <w:rPr>
                <w:spacing w:val="8"/>
              </w:rPr>
              <w:t xml:space="preserve"> </w:t>
            </w:r>
            <w:r>
              <w:rPr>
                <w:spacing w:val="-3"/>
              </w:rPr>
              <w:t>组、工作人员</w:t>
            </w:r>
          </w:p>
        </w:tc>
        <w:tc>
          <w:tcPr>
            <w:tcW w:w="1189" w:type="dxa"/>
          </w:tcPr>
          <w:p w14:paraId="4FBA8E3F">
            <w:pPr>
              <w:pStyle w:val="7"/>
              <w:spacing w:before="42" w:line="219" w:lineRule="auto"/>
              <w:ind w:left="120"/>
              <w:jc w:val="both"/>
            </w:pPr>
            <w:r>
              <w:rPr>
                <w:spacing w:val="-3"/>
              </w:rPr>
              <w:t>住宿酒店</w:t>
            </w:r>
          </w:p>
        </w:tc>
      </w:tr>
      <w:tr w14:paraId="301CA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0E771DB7">
            <w:pPr>
              <w:jc w:val="both"/>
            </w:pPr>
          </w:p>
        </w:tc>
        <w:tc>
          <w:tcPr>
            <w:tcW w:w="1558" w:type="dxa"/>
          </w:tcPr>
          <w:p w14:paraId="16B9BC20">
            <w:pPr>
              <w:spacing w:before="79" w:line="188" w:lineRule="auto"/>
              <w:ind w:left="192"/>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14:00~</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6"/>
                <w:sz w:val="24"/>
                <w:szCs w:val="24"/>
              </w:rPr>
              <w:t>15:30</w:t>
            </w:r>
          </w:p>
        </w:tc>
        <w:tc>
          <w:tcPr>
            <w:tcW w:w="1842" w:type="dxa"/>
          </w:tcPr>
          <w:p w14:paraId="757A2414">
            <w:pPr>
              <w:pStyle w:val="7"/>
              <w:spacing w:before="36" w:line="224" w:lineRule="auto"/>
              <w:ind w:left="568" w:right="199" w:hanging="360"/>
              <w:jc w:val="both"/>
            </w:pPr>
            <w:r>
              <w:rPr>
                <w:spacing w:val="-2"/>
              </w:rPr>
              <w:t>裁判培训及工</w:t>
            </w:r>
            <w:r>
              <w:t xml:space="preserve"> </w:t>
            </w:r>
            <w:r>
              <w:rPr>
                <w:spacing w:val="-4"/>
              </w:rPr>
              <w:t>作会议</w:t>
            </w:r>
          </w:p>
        </w:tc>
        <w:tc>
          <w:tcPr>
            <w:tcW w:w="2691" w:type="dxa"/>
          </w:tcPr>
          <w:p w14:paraId="43189186">
            <w:pPr>
              <w:pStyle w:val="7"/>
              <w:spacing w:before="37" w:line="220" w:lineRule="auto"/>
              <w:ind w:left="154"/>
              <w:jc w:val="both"/>
            </w:pPr>
            <w:r>
              <w:rPr>
                <w:spacing w:val="-2"/>
              </w:rPr>
              <w:t>裁判组、监督组、专家</w:t>
            </w:r>
          </w:p>
          <w:p w14:paraId="08822852">
            <w:pPr>
              <w:pStyle w:val="7"/>
              <w:spacing w:before="26" w:line="207" w:lineRule="auto"/>
              <w:ind w:left="1236"/>
              <w:jc w:val="both"/>
            </w:pPr>
            <w:r>
              <w:t>组</w:t>
            </w:r>
          </w:p>
        </w:tc>
        <w:tc>
          <w:tcPr>
            <w:tcW w:w="1189" w:type="dxa"/>
          </w:tcPr>
          <w:p w14:paraId="31E54E6F">
            <w:pPr>
              <w:pStyle w:val="7"/>
              <w:spacing w:before="36" w:line="219" w:lineRule="auto"/>
              <w:ind w:left="240"/>
              <w:jc w:val="both"/>
            </w:pPr>
            <w:r>
              <w:rPr>
                <w:spacing w:val="-3"/>
              </w:rPr>
              <w:t>会议室</w:t>
            </w:r>
          </w:p>
        </w:tc>
      </w:tr>
      <w:tr w14:paraId="2AEB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2" w:type="dxa"/>
            <w:vMerge w:val="continue"/>
            <w:tcBorders>
              <w:top w:val="nil"/>
              <w:bottom w:val="nil"/>
            </w:tcBorders>
          </w:tcPr>
          <w:p w14:paraId="4F2237A8">
            <w:pPr>
              <w:jc w:val="both"/>
            </w:pPr>
          </w:p>
        </w:tc>
        <w:tc>
          <w:tcPr>
            <w:tcW w:w="1558" w:type="dxa"/>
          </w:tcPr>
          <w:p w14:paraId="57AF4F4D">
            <w:pPr>
              <w:spacing w:before="78" w:line="188" w:lineRule="auto"/>
              <w:ind w:left="234"/>
              <w:jc w:val="both"/>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9:00~</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4"/>
                <w:sz w:val="24"/>
                <w:szCs w:val="24"/>
              </w:rPr>
              <w:t>14:00</w:t>
            </w:r>
          </w:p>
        </w:tc>
        <w:tc>
          <w:tcPr>
            <w:tcW w:w="1842" w:type="dxa"/>
          </w:tcPr>
          <w:p w14:paraId="1E4310F3">
            <w:pPr>
              <w:pStyle w:val="7"/>
              <w:spacing w:before="37" w:line="219" w:lineRule="auto"/>
              <w:ind w:left="329"/>
              <w:jc w:val="both"/>
            </w:pPr>
            <w:r>
              <w:rPr>
                <w:spacing w:val="-3"/>
              </w:rPr>
              <w:t>参赛队报到</w:t>
            </w:r>
          </w:p>
        </w:tc>
        <w:tc>
          <w:tcPr>
            <w:tcW w:w="2691" w:type="dxa"/>
          </w:tcPr>
          <w:p w14:paraId="691129DA">
            <w:pPr>
              <w:pStyle w:val="7"/>
              <w:spacing w:before="37" w:line="219" w:lineRule="auto"/>
              <w:ind w:left="395"/>
              <w:jc w:val="both"/>
            </w:pPr>
            <w:r>
              <w:rPr>
                <w:spacing w:val="-2"/>
              </w:rPr>
              <w:t>参赛队、工作人员</w:t>
            </w:r>
          </w:p>
        </w:tc>
        <w:tc>
          <w:tcPr>
            <w:tcW w:w="1189" w:type="dxa"/>
          </w:tcPr>
          <w:p w14:paraId="238FE414">
            <w:pPr>
              <w:pStyle w:val="7"/>
              <w:spacing w:before="37" w:line="219" w:lineRule="auto"/>
              <w:ind w:left="120"/>
              <w:jc w:val="both"/>
            </w:pPr>
            <w:r>
              <w:rPr>
                <w:spacing w:val="-3"/>
              </w:rPr>
              <w:t>住宿酒店</w:t>
            </w:r>
          </w:p>
        </w:tc>
      </w:tr>
      <w:tr w14:paraId="5FBA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123BDFCF">
            <w:pPr>
              <w:jc w:val="both"/>
            </w:pPr>
          </w:p>
        </w:tc>
        <w:tc>
          <w:tcPr>
            <w:tcW w:w="1558" w:type="dxa"/>
          </w:tcPr>
          <w:p w14:paraId="5F0E637E">
            <w:pPr>
              <w:spacing w:before="77" w:line="188" w:lineRule="auto"/>
              <w:ind w:left="192"/>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16:00~</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6"/>
                <w:sz w:val="24"/>
                <w:szCs w:val="24"/>
              </w:rPr>
              <w:t>16:30</w:t>
            </w:r>
          </w:p>
        </w:tc>
        <w:tc>
          <w:tcPr>
            <w:tcW w:w="1842" w:type="dxa"/>
          </w:tcPr>
          <w:p w14:paraId="0D6B5386">
            <w:pPr>
              <w:pStyle w:val="7"/>
              <w:spacing w:before="39" w:line="223" w:lineRule="auto"/>
              <w:ind w:left="806" w:right="105" w:hanging="693"/>
              <w:jc w:val="both"/>
            </w:pPr>
            <w:r>
              <w:rPr>
                <w:spacing w:val="-9"/>
              </w:rPr>
              <w:t>领队会、场次抽</w:t>
            </w:r>
            <w:r>
              <w:t xml:space="preserve"> 检</w:t>
            </w:r>
          </w:p>
        </w:tc>
        <w:tc>
          <w:tcPr>
            <w:tcW w:w="2691" w:type="dxa"/>
          </w:tcPr>
          <w:p w14:paraId="1B1AF37C">
            <w:pPr>
              <w:pStyle w:val="7"/>
              <w:spacing w:before="39" w:line="223" w:lineRule="auto"/>
              <w:ind w:left="155" w:right="142"/>
              <w:jc w:val="both"/>
            </w:pPr>
            <w:r>
              <w:rPr>
                <w:spacing w:val="-2"/>
              </w:rPr>
              <w:t>参赛队、裁判组、监督</w:t>
            </w:r>
            <w:r>
              <w:rPr>
                <w:spacing w:val="7"/>
              </w:rPr>
              <w:t xml:space="preserve"> </w:t>
            </w:r>
            <w:r>
              <w:rPr>
                <w:spacing w:val="-2"/>
              </w:rPr>
              <w:t>组、专家组、工作人员</w:t>
            </w:r>
          </w:p>
        </w:tc>
        <w:tc>
          <w:tcPr>
            <w:tcW w:w="1189" w:type="dxa"/>
          </w:tcPr>
          <w:p w14:paraId="6B28A8DD">
            <w:pPr>
              <w:pStyle w:val="7"/>
              <w:spacing w:before="37" w:line="219" w:lineRule="auto"/>
              <w:ind w:left="240"/>
              <w:jc w:val="both"/>
            </w:pPr>
            <w:r>
              <w:rPr>
                <w:spacing w:val="-3"/>
              </w:rPr>
              <w:t>会议室</w:t>
            </w:r>
          </w:p>
        </w:tc>
      </w:tr>
      <w:tr w14:paraId="35A1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4281A9FC">
            <w:pPr>
              <w:jc w:val="both"/>
            </w:pPr>
          </w:p>
        </w:tc>
        <w:tc>
          <w:tcPr>
            <w:tcW w:w="1558" w:type="dxa"/>
          </w:tcPr>
          <w:p w14:paraId="39D4D974">
            <w:pPr>
              <w:spacing w:before="77" w:line="188" w:lineRule="auto"/>
              <w:ind w:left="192"/>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16:30~</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6"/>
                <w:sz w:val="24"/>
                <w:szCs w:val="24"/>
              </w:rPr>
              <w:t>17:00</w:t>
            </w:r>
          </w:p>
        </w:tc>
        <w:tc>
          <w:tcPr>
            <w:tcW w:w="1842" w:type="dxa"/>
          </w:tcPr>
          <w:p w14:paraId="41E6C1D2">
            <w:pPr>
              <w:pStyle w:val="7"/>
              <w:spacing w:before="38" w:line="219" w:lineRule="auto"/>
              <w:ind w:left="451"/>
              <w:jc w:val="both"/>
            </w:pPr>
            <w:r>
              <w:rPr>
                <w:spacing w:val="-4"/>
              </w:rPr>
              <w:t>熟悉赛场</w:t>
            </w:r>
          </w:p>
        </w:tc>
        <w:tc>
          <w:tcPr>
            <w:tcW w:w="2691" w:type="dxa"/>
          </w:tcPr>
          <w:p w14:paraId="2C4626EC">
            <w:pPr>
              <w:pStyle w:val="7"/>
              <w:spacing w:before="38" w:line="219" w:lineRule="auto"/>
              <w:ind w:left="155"/>
              <w:jc w:val="both"/>
            </w:pPr>
            <w:r>
              <w:rPr>
                <w:spacing w:val="-2"/>
              </w:rPr>
              <w:t>参赛队、裁判组、工作</w:t>
            </w:r>
          </w:p>
          <w:p w14:paraId="0D1A936C">
            <w:pPr>
              <w:pStyle w:val="7"/>
              <w:spacing w:before="26" w:line="207" w:lineRule="auto"/>
              <w:ind w:left="1115"/>
              <w:jc w:val="both"/>
            </w:pPr>
            <w:r>
              <w:rPr>
                <w:spacing w:val="-6"/>
              </w:rPr>
              <w:t>人员</w:t>
            </w:r>
          </w:p>
        </w:tc>
        <w:tc>
          <w:tcPr>
            <w:tcW w:w="1189" w:type="dxa"/>
          </w:tcPr>
          <w:p w14:paraId="2A191AB2">
            <w:pPr>
              <w:pStyle w:val="7"/>
              <w:spacing w:before="38" w:line="219" w:lineRule="auto"/>
              <w:ind w:left="124"/>
              <w:jc w:val="both"/>
            </w:pPr>
            <w:r>
              <w:rPr>
                <w:spacing w:val="-4"/>
              </w:rPr>
              <w:t>竞赛场地</w:t>
            </w:r>
          </w:p>
        </w:tc>
      </w:tr>
      <w:tr w14:paraId="1ECF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2" w:type="dxa"/>
            <w:vMerge w:val="continue"/>
            <w:tcBorders>
              <w:top w:val="nil"/>
            </w:tcBorders>
          </w:tcPr>
          <w:p w14:paraId="5367559D">
            <w:pPr>
              <w:jc w:val="both"/>
            </w:pPr>
          </w:p>
        </w:tc>
        <w:tc>
          <w:tcPr>
            <w:tcW w:w="1558" w:type="dxa"/>
          </w:tcPr>
          <w:p w14:paraId="118D8733">
            <w:pPr>
              <w:spacing w:before="79" w:line="188" w:lineRule="auto"/>
              <w:ind w:left="528"/>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17:00</w:t>
            </w:r>
          </w:p>
        </w:tc>
        <w:tc>
          <w:tcPr>
            <w:tcW w:w="1842" w:type="dxa"/>
          </w:tcPr>
          <w:p w14:paraId="30C029C2">
            <w:pPr>
              <w:pStyle w:val="7"/>
              <w:spacing w:before="38" w:line="219" w:lineRule="auto"/>
              <w:ind w:left="446"/>
              <w:jc w:val="both"/>
            </w:pPr>
            <w:r>
              <w:rPr>
                <w:spacing w:val="-3"/>
              </w:rPr>
              <w:t>封闭赛场</w:t>
            </w:r>
          </w:p>
        </w:tc>
        <w:tc>
          <w:tcPr>
            <w:tcW w:w="2691" w:type="dxa"/>
          </w:tcPr>
          <w:p w14:paraId="0748C8DA">
            <w:pPr>
              <w:pStyle w:val="7"/>
              <w:spacing w:before="37" w:line="220" w:lineRule="auto"/>
              <w:ind w:left="394"/>
              <w:jc w:val="both"/>
            </w:pPr>
            <w:r>
              <w:rPr>
                <w:spacing w:val="-2"/>
              </w:rPr>
              <w:t>裁判组、工作人员</w:t>
            </w:r>
          </w:p>
        </w:tc>
        <w:tc>
          <w:tcPr>
            <w:tcW w:w="1189" w:type="dxa"/>
          </w:tcPr>
          <w:p w14:paraId="64B7AE6D">
            <w:pPr>
              <w:pStyle w:val="7"/>
              <w:spacing w:before="38" w:line="219" w:lineRule="auto"/>
              <w:ind w:left="124"/>
              <w:jc w:val="both"/>
            </w:pPr>
            <w:r>
              <w:rPr>
                <w:spacing w:val="-4"/>
              </w:rPr>
              <w:t>竞赛场地</w:t>
            </w:r>
          </w:p>
        </w:tc>
      </w:tr>
      <w:tr w14:paraId="6A7A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92" w:type="dxa"/>
            <w:vMerge w:val="restart"/>
            <w:tcBorders>
              <w:bottom w:val="nil"/>
            </w:tcBorders>
          </w:tcPr>
          <w:p w14:paraId="18A15CDF">
            <w:pPr>
              <w:spacing w:line="243" w:lineRule="auto"/>
              <w:jc w:val="both"/>
            </w:pPr>
          </w:p>
          <w:p w14:paraId="593D7FEA">
            <w:pPr>
              <w:spacing w:line="244" w:lineRule="auto"/>
              <w:jc w:val="both"/>
            </w:pPr>
          </w:p>
          <w:p w14:paraId="0260232F">
            <w:pPr>
              <w:spacing w:line="244" w:lineRule="auto"/>
              <w:jc w:val="both"/>
            </w:pPr>
          </w:p>
          <w:p w14:paraId="4794D3D5">
            <w:pPr>
              <w:spacing w:line="244" w:lineRule="auto"/>
              <w:jc w:val="both"/>
            </w:pPr>
          </w:p>
          <w:p w14:paraId="73F3F936">
            <w:pPr>
              <w:spacing w:line="244" w:lineRule="auto"/>
              <w:jc w:val="both"/>
            </w:pPr>
          </w:p>
          <w:p w14:paraId="27B5807F">
            <w:pPr>
              <w:spacing w:line="244" w:lineRule="auto"/>
              <w:jc w:val="both"/>
            </w:pPr>
          </w:p>
          <w:p w14:paraId="7752EB0C">
            <w:pPr>
              <w:spacing w:line="244" w:lineRule="auto"/>
              <w:jc w:val="both"/>
            </w:pPr>
          </w:p>
          <w:p w14:paraId="2BD8861D">
            <w:pPr>
              <w:spacing w:line="244" w:lineRule="auto"/>
              <w:jc w:val="both"/>
            </w:pPr>
          </w:p>
          <w:p w14:paraId="2E126060">
            <w:pPr>
              <w:spacing w:line="244" w:lineRule="auto"/>
              <w:jc w:val="both"/>
            </w:pPr>
          </w:p>
          <w:p w14:paraId="3B6555A7">
            <w:pPr>
              <w:spacing w:line="244" w:lineRule="auto"/>
              <w:jc w:val="both"/>
            </w:pPr>
          </w:p>
          <w:p w14:paraId="2A408155">
            <w:pPr>
              <w:spacing w:line="244" w:lineRule="auto"/>
              <w:jc w:val="both"/>
            </w:pPr>
          </w:p>
          <w:p w14:paraId="1582B5DD">
            <w:pPr>
              <w:spacing w:line="244" w:lineRule="auto"/>
              <w:jc w:val="both"/>
            </w:pPr>
          </w:p>
          <w:p w14:paraId="10124A24">
            <w:pPr>
              <w:spacing w:line="244" w:lineRule="auto"/>
              <w:jc w:val="both"/>
            </w:pPr>
          </w:p>
          <w:p w14:paraId="4AE7262C">
            <w:pPr>
              <w:spacing w:line="244" w:lineRule="auto"/>
              <w:jc w:val="both"/>
            </w:pPr>
          </w:p>
          <w:p w14:paraId="1668DA31">
            <w:pPr>
              <w:pStyle w:val="7"/>
              <w:spacing w:before="78" w:line="219" w:lineRule="auto"/>
              <w:ind w:left="143"/>
              <w:jc w:val="both"/>
            </w:pPr>
            <w:r>
              <w:rPr>
                <w:spacing w:val="-4"/>
              </w:rPr>
              <w:t>第二天</w:t>
            </w:r>
          </w:p>
        </w:tc>
        <w:tc>
          <w:tcPr>
            <w:tcW w:w="1558" w:type="dxa"/>
          </w:tcPr>
          <w:p w14:paraId="277C7EA9">
            <w:pPr>
              <w:spacing w:before="78" w:line="188" w:lineRule="auto"/>
              <w:ind w:left="569"/>
              <w:jc w:val="both"/>
              <w:rPr>
                <w:rFonts w:ascii="Times New Roman" w:hAnsi="Times New Roman" w:eastAsia="Times New Roman" w:cs="Times New Roman"/>
                <w:spacing w:val="-3"/>
                <w:sz w:val="24"/>
                <w:szCs w:val="24"/>
              </w:rPr>
            </w:pPr>
          </w:p>
          <w:p w14:paraId="363A7EDD">
            <w:pPr>
              <w:spacing w:before="78" w:line="188" w:lineRule="auto"/>
              <w:ind w:left="569"/>
              <w:jc w:val="both"/>
              <w:rPr>
                <w:rFonts w:ascii="Times New Roman" w:hAnsi="Times New Roman" w:eastAsia="Times New Roman" w:cs="Times New Roman"/>
                <w:spacing w:val="-3"/>
                <w:sz w:val="24"/>
                <w:szCs w:val="24"/>
              </w:rPr>
            </w:pPr>
          </w:p>
          <w:p w14:paraId="3308FA9B">
            <w:pPr>
              <w:spacing w:before="78" w:line="188" w:lineRule="auto"/>
              <w:ind w:firstLine="702" w:firstLineChars="300"/>
              <w:jc w:val="both"/>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7:30</w:t>
            </w:r>
          </w:p>
        </w:tc>
        <w:tc>
          <w:tcPr>
            <w:tcW w:w="1842" w:type="dxa"/>
          </w:tcPr>
          <w:p w14:paraId="0BE03920">
            <w:pPr>
              <w:pStyle w:val="7"/>
              <w:spacing w:before="37" w:line="219" w:lineRule="auto"/>
              <w:ind w:left="210"/>
              <w:jc w:val="both"/>
            </w:pPr>
            <w:r>
              <w:rPr>
                <w:spacing w:val="-3"/>
              </w:rPr>
              <w:t>竞赛相关人员</w:t>
            </w:r>
          </w:p>
          <w:p w14:paraId="7D18087B">
            <w:pPr>
              <w:pStyle w:val="7"/>
              <w:spacing w:before="27" w:line="219" w:lineRule="auto"/>
              <w:ind w:left="213"/>
              <w:jc w:val="both"/>
            </w:pPr>
            <w:r>
              <w:rPr>
                <w:spacing w:val="-3"/>
              </w:rPr>
              <w:t>到达竞赛场地</w:t>
            </w:r>
          </w:p>
          <w:p w14:paraId="63BD8FC6">
            <w:pPr>
              <w:pStyle w:val="7"/>
              <w:spacing w:before="27" w:line="219" w:lineRule="auto"/>
              <w:ind w:left="212"/>
              <w:jc w:val="both"/>
            </w:pPr>
            <w:r>
              <w:rPr>
                <w:spacing w:val="-3"/>
              </w:rPr>
              <w:t>并完成参赛队</w:t>
            </w:r>
          </w:p>
          <w:p w14:paraId="6D8C8F43">
            <w:pPr>
              <w:pStyle w:val="7"/>
              <w:spacing w:before="27" w:line="207" w:lineRule="auto"/>
              <w:ind w:left="687"/>
              <w:jc w:val="both"/>
            </w:pPr>
            <w:r>
              <w:rPr>
                <w:spacing w:val="-5"/>
              </w:rPr>
              <w:t>检录</w:t>
            </w:r>
          </w:p>
        </w:tc>
        <w:tc>
          <w:tcPr>
            <w:tcW w:w="2691" w:type="dxa"/>
          </w:tcPr>
          <w:p w14:paraId="2BD284F5">
            <w:pPr>
              <w:pStyle w:val="7"/>
              <w:spacing w:before="37" w:line="219" w:lineRule="auto"/>
              <w:ind w:left="155"/>
              <w:jc w:val="both"/>
            </w:pPr>
            <w:r>
              <w:rPr>
                <w:spacing w:val="-2"/>
              </w:rPr>
              <w:t>参赛队、裁判组、工作</w:t>
            </w:r>
          </w:p>
          <w:p w14:paraId="182A2945">
            <w:pPr>
              <w:pStyle w:val="7"/>
              <w:spacing w:before="26" w:line="221" w:lineRule="auto"/>
              <w:ind w:left="1115"/>
              <w:jc w:val="both"/>
            </w:pPr>
            <w:r>
              <w:rPr>
                <w:spacing w:val="-6"/>
              </w:rPr>
              <w:t>人员</w:t>
            </w:r>
          </w:p>
        </w:tc>
        <w:tc>
          <w:tcPr>
            <w:tcW w:w="1189" w:type="dxa"/>
          </w:tcPr>
          <w:p w14:paraId="69F5700F">
            <w:pPr>
              <w:pStyle w:val="7"/>
              <w:spacing w:before="37" w:line="219" w:lineRule="auto"/>
              <w:ind w:left="124"/>
              <w:jc w:val="both"/>
            </w:pPr>
            <w:r>
              <w:rPr>
                <w:spacing w:val="-4"/>
              </w:rPr>
              <w:t>竞赛场地</w:t>
            </w:r>
          </w:p>
        </w:tc>
      </w:tr>
      <w:tr w14:paraId="0E85B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92" w:type="dxa"/>
            <w:vMerge w:val="continue"/>
            <w:tcBorders>
              <w:top w:val="nil"/>
              <w:bottom w:val="nil"/>
            </w:tcBorders>
          </w:tcPr>
          <w:p w14:paraId="32F8EB1D">
            <w:pPr>
              <w:jc w:val="both"/>
            </w:pPr>
          </w:p>
        </w:tc>
        <w:tc>
          <w:tcPr>
            <w:tcW w:w="1558" w:type="dxa"/>
          </w:tcPr>
          <w:p w14:paraId="1B96B554">
            <w:pPr>
              <w:spacing w:before="78" w:line="188" w:lineRule="auto"/>
              <w:ind w:left="569"/>
              <w:jc w:val="both"/>
              <w:rPr>
                <w:rFonts w:hint="eastAsia" w:ascii="Times New Roman" w:hAnsi="Times New Roman" w:eastAsia="宋体" w:cs="Times New Roman"/>
                <w:spacing w:val="-3"/>
                <w:sz w:val="24"/>
                <w:szCs w:val="24"/>
                <w:lang w:val="en-US" w:eastAsia="zh-CN"/>
              </w:rPr>
            </w:pPr>
          </w:p>
          <w:p w14:paraId="698B814E">
            <w:pPr>
              <w:spacing w:before="78" w:line="188" w:lineRule="auto"/>
              <w:ind w:left="569"/>
              <w:jc w:val="both"/>
              <w:rPr>
                <w:rFonts w:hint="default" w:ascii="Times New Roman" w:hAnsi="Times New Roman" w:eastAsia="宋体" w:cs="Times New Roman"/>
                <w:spacing w:val="-3"/>
                <w:sz w:val="24"/>
                <w:szCs w:val="24"/>
                <w:lang w:val="en-US" w:eastAsia="zh-CN"/>
              </w:rPr>
            </w:pPr>
            <w:r>
              <w:rPr>
                <w:rFonts w:hint="eastAsia" w:ascii="Times New Roman" w:hAnsi="Times New Roman" w:eastAsia="宋体" w:cs="Times New Roman"/>
                <w:spacing w:val="-3"/>
                <w:sz w:val="24"/>
                <w:szCs w:val="24"/>
                <w:lang w:val="en-US" w:eastAsia="zh-CN"/>
              </w:rPr>
              <w:t>7:40</w:t>
            </w:r>
          </w:p>
          <w:p w14:paraId="2575DC1E">
            <w:pPr>
              <w:spacing w:before="78" w:line="188" w:lineRule="auto"/>
              <w:jc w:val="both"/>
              <w:rPr>
                <w:rFonts w:hint="default" w:ascii="Times New Roman" w:hAnsi="Times New Roman" w:eastAsia="宋体" w:cs="Times New Roman"/>
                <w:spacing w:val="-3"/>
                <w:sz w:val="24"/>
                <w:szCs w:val="24"/>
                <w:lang w:val="en-US" w:eastAsia="zh-CN"/>
              </w:rPr>
            </w:pPr>
          </w:p>
        </w:tc>
        <w:tc>
          <w:tcPr>
            <w:tcW w:w="1842" w:type="dxa"/>
          </w:tcPr>
          <w:p w14:paraId="0EBE28F4">
            <w:pPr>
              <w:pStyle w:val="7"/>
              <w:spacing w:before="40" w:line="219" w:lineRule="auto"/>
              <w:ind w:left="210"/>
              <w:jc w:val="both"/>
            </w:pPr>
            <w:r>
              <w:rPr>
                <w:spacing w:val="-3"/>
              </w:rPr>
              <w:t>竞赛队伍抽签</w:t>
            </w:r>
          </w:p>
          <w:p w14:paraId="470FB7A0">
            <w:pPr>
              <w:pStyle w:val="7"/>
              <w:spacing w:before="27" w:line="219" w:lineRule="auto"/>
              <w:ind w:left="125"/>
              <w:jc w:val="both"/>
            </w:pPr>
            <w:r>
              <w:rPr>
                <w:spacing w:val="-12"/>
              </w:rPr>
              <w:t>（第</w:t>
            </w:r>
            <w:r>
              <w:rPr>
                <w:spacing w:val="-29"/>
              </w:rPr>
              <w:t xml:space="preserve"> </w:t>
            </w:r>
            <w:r>
              <w:rPr>
                <w:rFonts w:ascii="Times New Roman" w:hAnsi="Times New Roman" w:eastAsia="Times New Roman" w:cs="Times New Roman"/>
                <w:spacing w:val="-12"/>
              </w:rPr>
              <w:t xml:space="preserve">1 </w:t>
            </w:r>
            <w:r>
              <w:rPr>
                <w:spacing w:val="-12"/>
              </w:rPr>
              <w:t>场）、赛</w:t>
            </w:r>
          </w:p>
          <w:p w14:paraId="234647E2">
            <w:pPr>
              <w:pStyle w:val="7"/>
              <w:spacing w:before="26" w:line="205" w:lineRule="auto"/>
              <w:ind w:left="571"/>
              <w:jc w:val="both"/>
            </w:pPr>
            <w:r>
              <w:rPr>
                <w:spacing w:val="-5"/>
              </w:rPr>
              <w:t>前准备</w:t>
            </w:r>
          </w:p>
        </w:tc>
        <w:tc>
          <w:tcPr>
            <w:tcW w:w="2691" w:type="dxa"/>
          </w:tcPr>
          <w:p w14:paraId="64D15D6D">
            <w:pPr>
              <w:pStyle w:val="7"/>
              <w:spacing w:before="40" w:line="242" w:lineRule="auto"/>
              <w:ind w:left="635" w:right="142" w:hanging="480"/>
              <w:jc w:val="both"/>
            </w:pPr>
            <w:r>
              <w:rPr>
                <w:spacing w:val="-2"/>
              </w:rPr>
              <w:t>参赛队、裁判组、监督</w:t>
            </w:r>
            <w:r>
              <w:rPr>
                <w:spacing w:val="7"/>
              </w:rPr>
              <w:t xml:space="preserve"> </w:t>
            </w:r>
            <w:r>
              <w:rPr>
                <w:spacing w:val="-3"/>
              </w:rPr>
              <w:t>组、工作人员</w:t>
            </w:r>
          </w:p>
        </w:tc>
        <w:tc>
          <w:tcPr>
            <w:tcW w:w="1189" w:type="dxa"/>
          </w:tcPr>
          <w:p w14:paraId="4845D81C">
            <w:pPr>
              <w:pStyle w:val="7"/>
              <w:spacing w:before="40" w:line="219" w:lineRule="auto"/>
              <w:ind w:left="124"/>
              <w:jc w:val="both"/>
            </w:pPr>
            <w:r>
              <w:rPr>
                <w:spacing w:val="-4"/>
              </w:rPr>
              <w:t>竞赛场地</w:t>
            </w:r>
          </w:p>
        </w:tc>
      </w:tr>
      <w:tr w14:paraId="18D53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65EF3C37">
            <w:pPr>
              <w:jc w:val="both"/>
            </w:pPr>
          </w:p>
        </w:tc>
        <w:tc>
          <w:tcPr>
            <w:tcW w:w="1558" w:type="dxa"/>
          </w:tcPr>
          <w:p w14:paraId="326A7D81">
            <w:pPr>
              <w:spacing w:before="79" w:line="188" w:lineRule="auto"/>
              <w:ind w:left="239"/>
              <w:jc w:val="both"/>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8:00~</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5"/>
                <w:sz w:val="24"/>
                <w:szCs w:val="24"/>
              </w:rPr>
              <w:t>10:00</w:t>
            </w:r>
          </w:p>
        </w:tc>
        <w:tc>
          <w:tcPr>
            <w:tcW w:w="1842" w:type="dxa"/>
          </w:tcPr>
          <w:p w14:paraId="053CE32D">
            <w:pPr>
              <w:pStyle w:val="7"/>
              <w:spacing w:before="40" w:line="219" w:lineRule="auto"/>
              <w:ind w:left="118"/>
              <w:jc w:val="both"/>
              <w:rPr>
                <w:rFonts w:ascii="Times New Roman" w:hAnsi="Times New Roman" w:eastAsia="Times New Roman" w:cs="Times New Roman"/>
              </w:rPr>
            </w:pPr>
            <w:r>
              <w:rPr>
                <w:spacing w:val="-3"/>
              </w:rPr>
              <w:t>正式比赛（第</w:t>
            </w:r>
            <w:r>
              <w:rPr>
                <w:spacing w:val="-27"/>
              </w:rPr>
              <w:t xml:space="preserve"> </w:t>
            </w:r>
            <w:r>
              <w:rPr>
                <w:rFonts w:ascii="Times New Roman" w:hAnsi="Times New Roman" w:eastAsia="Times New Roman" w:cs="Times New Roman"/>
                <w:spacing w:val="-3"/>
              </w:rPr>
              <w:t>1</w:t>
            </w:r>
          </w:p>
          <w:p w14:paraId="27297193">
            <w:pPr>
              <w:pStyle w:val="7"/>
              <w:spacing w:before="27" w:line="205" w:lineRule="auto"/>
              <w:ind w:left="686"/>
              <w:jc w:val="both"/>
            </w:pPr>
            <w:r>
              <w:rPr>
                <w:spacing w:val="-5"/>
              </w:rPr>
              <w:t>场）</w:t>
            </w:r>
          </w:p>
        </w:tc>
        <w:tc>
          <w:tcPr>
            <w:tcW w:w="2691" w:type="dxa"/>
          </w:tcPr>
          <w:p w14:paraId="07264CAA">
            <w:pPr>
              <w:pStyle w:val="7"/>
              <w:spacing w:before="39" w:line="223" w:lineRule="auto"/>
              <w:ind w:left="275" w:right="142" w:hanging="120"/>
              <w:jc w:val="both"/>
            </w:pPr>
            <w:r>
              <w:rPr>
                <w:spacing w:val="-2"/>
              </w:rPr>
              <w:t>参赛队、裁判组、监督</w:t>
            </w:r>
            <w:r>
              <w:rPr>
                <w:spacing w:val="7"/>
              </w:rPr>
              <w:t xml:space="preserve"> </w:t>
            </w:r>
            <w:r>
              <w:rPr>
                <w:spacing w:val="-2"/>
              </w:rPr>
              <w:t>组、仲裁组、专家组</w:t>
            </w:r>
          </w:p>
        </w:tc>
        <w:tc>
          <w:tcPr>
            <w:tcW w:w="1189" w:type="dxa"/>
          </w:tcPr>
          <w:p w14:paraId="55F99AD4">
            <w:pPr>
              <w:pStyle w:val="7"/>
              <w:spacing w:before="40" w:line="219" w:lineRule="auto"/>
              <w:ind w:left="124"/>
              <w:jc w:val="both"/>
            </w:pPr>
            <w:r>
              <w:rPr>
                <w:spacing w:val="-4"/>
              </w:rPr>
              <w:t>竞赛场地</w:t>
            </w:r>
          </w:p>
        </w:tc>
      </w:tr>
      <w:tr w14:paraId="1406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Merge w:val="continue"/>
            <w:tcBorders>
              <w:top w:val="nil"/>
              <w:bottom w:val="nil"/>
            </w:tcBorders>
          </w:tcPr>
          <w:p w14:paraId="44EB6481">
            <w:pPr>
              <w:jc w:val="both"/>
            </w:pPr>
          </w:p>
        </w:tc>
        <w:tc>
          <w:tcPr>
            <w:tcW w:w="1558" w:type="dxa"/>
          </w:tcPr>
          <w:p w14:paraId="1638A5C6">
            <w:pPr>
              <w:spacing w:before="81" w:line="188" w:lineRule="auto"/>
              <w:ind w:left="195"/>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10:00~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sz w:val="24"/>
                <w:szCs w:val="24"/>
              </w:rPr>
              <w:t>11:00</w:t>
            </w:r>
          </w:p>
        </w:tc>
        <w:tc>
          <w:tcPr>
            <w:tcW w:w="1842" w:type="dxa"/>
          </w:tcPr>
          <w:p w14:paraId="08CBD3BC">
            <w:pPr>
              <w:pStyle w:val="7"/>
              <w:spacing w:before="40" w:line="222" w:lineRule="auto"/>
              <w:ind w:left="448" w:right="199" w:hanging="239"/>
              <w:jc w:val="both"/>
            </w:pPr>
            <w:r>
              <w:rPr>
                <w:spacing w:val="-2"/>
              </w:rPr>
              <w:t>参赛队退场及</w:t>
            </w:r>
            <w:r>
              <w:t xml:space="preserve"> </w:t>
            </w:r>
            <w:r>
              <w:rPr>
                <w:spacing w:val="-3"/>
              </w:rPr>
              <w:t>裁判评分</w:t>
            </w:r>
          </w:p>
        </w:tc>
        <w:tc>
          <w:tcPr>
            <w:tcW w:w="2691" w:type="dxa"/>
          </w:tcPr>
          <w:p w14:paraId="394DD4BD">
            <w:pPr>
              <w:pStyle w:val="7"/>
              <w:spacing w:before="40" w:line="222" w:lineRule="auto"/>
              <w:ind w:left="755" w:right="142" w:hanging="601"/>
              <w:jc w:val="both"/>
            </w:pPr>
            <w:r>
              <w:rPr>
                <w:spacing w:val="-2"/>
              </w:rPr>
              <w:t>裁判组、监督组、仲裁</w:t>
            </w:r>
            <w:r>
              <w:rPr>
                <w:spacing w:val="8"/>
              </w:rPr>
              <w:t xml:space="preserve"> </w:t>
            </w:r>
            <w:r>
              <w:rPr>
                <w:spacing w:val="-3"/>
              </w:rPr>
              <w:t>组、专家组</w:t>
            </w:r>
          </w:p>
        </w:tc>
        <w:tc>
          <w:tcPr>
            <w:tcW w:w="1189" w:type="dxa"/>
          </w:tcPr>
          <w:p w14:paraId="6FFF241B">
            <w:pPr>
              <w:pStyle w:val="7"/>
              <w:spacing w:before="40" w:line="219" w:lineRule="auto"/>
              <w:ind w:left="124"/>
              <w:jc w:val="both"/>
            </w:pPr>
            <w:r>
              <w:rPr>
                <w:spacing w:val="-4"/>
              </w:rPr>
              <w:t>竞赛场地</w:t>
            </w:r>
          </w:p>
        </w:tc>
      </w:tr>
      <w:tr w14:paraId="7A43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0F779E80">
            <w:pPr>
              <w:jc w:val="both"/>
            </w:pPr>
          </w:p>
        </w:tc>
        <w:tc>
          <w:tcPr>
            <w:tcW w:w="1558" w:type="dxa"/>
          </w:tcPr>
          <w:p w14:paraId="3B2027C2">
            <w:pPr>
              <w:spacing w:before="78" w:line="188" w:lineRule="auto"/>
              <w:ind w:firstLine="468" w:firstLineChars="200"/>
              <w:jc w:val="both"/>
              <w:rPr>
                <w:rFonts w:hint="default" w:ascii="Times New Roman" w:hAnsi="Times New Roman" w:eastAsia="宋体" w:cs="Times New Roman"/>
                <w:lang w:val="en-US" w:eastAsia="zh-CN"/>
              </w:rPr>
            </w:pPr>
            <w:r>
              <w:rPr>
                <w:rFonts w:hint="eastAsia" w:ascii="Times New Roman" w:hAnsi="Times New Roman" w:eastAsia="宋体" w:cs="Times New Roman"/>
                <w:spacing w:val="-3"/>
                <w:sz w:val="24"/>
                <w:szCs w:val="24"/>
                <w:lang w:val="en-US" w:eastAsia="zh-CN"/>
              </w:rPr>
              <w:t>11:20</w:t>
            </w:r>
          </w:p>
        </w:tc>
        <w:tc>
          <w:tcPr>
            <w:tcW w:w="1842" w:type="dxa"/>
          </w:tcPr>
          <w:p w14:paraId="07EB8F1B">
            <w:pPr>
              <w:pStyle w:val="7"/>
              <w:spacing w:before="40" w:line="219" w:lineRule="auto"/>
              <w:ind w:left="210"/>
              <w:jc w:val="both"/>
            </w:pPr>
            <w:r>
              <w:rPr>
                <w:spacing w:val="-3"/>
              </w:rPr>
              <w:t>竞赛队伍抽签</w:t>
            </w:r>
          </w:p>
          <w:p w14:paraId="690E9F97">
            <w:pPr>
              <w:pStyle w:val="7"/>
              <w:spacing w:before="26" w:line="205" w:lineRule="auto"/>
              <w:ind w:left="338"/>
              <w:jc w:val="both"/>
            </w:pPr>
            <w:r>
              <w:rPr>
                <w:spacing w:val="-7"/>
              </w:rPr>
              <w:t>（第</w:t>
            </w:r>
            <w:r>
              <w:rPr>
                <w:spacing w:val="-55"/>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8"/>
              </w:rPr>
              <w:t xml:space="preserve"> </w:t>
            </w:r>
            <w:r>
              <w:rPr>
                <w:spacing w:val="-7"/>
              </w:rPr>
              <w:t>场）</w:t>
            </w:r>
          </w:p>
        </w:tc>
        <w:tc>
          <w:tcPr>
            <w:tcW w:w="2691" w:type="dxa"/>
          </w:tcPr>
          <w:p w14:paraId="421E17A9">
            <w:pPr>
              <w:pStyle w:val="7"/>
              <w:spacing w:before="39" w:line="223" w:lineRule="auto"/>
              <w:ind w:left="635" w:right="142" w:hanging="480"/>
              <w:jc w:val="both"/>
            </w:pPr>
            <w:r>
              <w:rPr>
                <w:spacing w:val="-2"/>
              </w:rPr>
              <w:t>参赛队、裁判组、监督</w:t>
            </w:r>
            <w:r>
              <w:rPr>
                <w:spacing w:val="7"/>
              </w:rPr>
              <w:t xml:space="preserve"> </w:t>
            </w:r>
            <w:r>
              <w:rPr>
                <w:spacing w:val="-3"/>
              </w:rPr>
              <w:t>组、工作人员</w:t>
            </w:r>
          </w:p>
        </w:tc>
        <w:tc>
          <w:tcPr>
            <w:tcW w:w="1189" w:type="dxa"/>
          </w:tcPr>
          <w:p w14:paraId="3B956BA1">
            <w:pPr>
              <w:pStyle w:val="7"/>
              <w:spacing w:before="40" w:line="219" w:lineRule="auto"/>
              <w:ind w:left="124"/>
              <w:jc w:val="both"/>
            </w:pPr>
            <w:r>
              <w:rPr>
                <w:spacing w:val="-4"/>
              </w:rPr>
              <w:t>竞赛场地</w:t>
            </w:r>
          </w:p>
        </w:tc>
      </w:tr>
      <w:tr w14:paraId="37343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643A42C8">
            <w:pPr>
              <w:jc w:val="both"/>
            </w:pPr>
          </w:p>
        </w:tc>
        <w:tc>
          <w:tcPr>
            <w:tcW w:w="1558" w:type="dxa"/>
          </w:tcPr>
          <w:p w14:paraId="0383B126">
            <w:pPr>
              <w:spacing w:before="81" w:line="188" w:lineRule="auto"/>
              <w:ind w:left="195"/>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11:30~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6"/>
                <w:sz w:val="24"/>
                <w:szCs w:val="24"/>
              </w:rPr>
              <w:t>13:30</w:t>
            </w:r>
          </w:p>
        </w:tc>
        <w:tc>
          <w:tcPr>
            <w:tcW w:w="1842" w:type="dxa"/>
          </w:tcPr>
          <w:p w14:paraId="441C60FF">
            <w:pPr>
              <w:pStyle w:val="7"/>
              <w:spacing w:before="40" w:line="219" w:lineRule="auto"/>
              <w:ind w:left="118"/>
              <w:jc w:val="both"/>
              <w:rPr>
                <w:rFonts w:ascii="Times New Roman" w:hAnsi="Times New Roman" w:eastAsia="Times New Roman" w:cs="Times New Roman"/>
              </w:rPr>
            </w:pPr>
            <w:r>
              <w:rPr>
                <w:spacing w:val="-3"/>
              </w:rPr>
              <w:t>正式比赛（第</w:t>
            </w:r>
            <w:r>
              <w:rPr>
                <w:spacing w:val="-50"/>
              </w:rPr>
              <w:t xml:space="preserve"> </w:t>
            </w:r>
            <w:r>
              <w:rPr>
                <w:rFonts w:ascii="Times New Roman" w:hAnsi="Times New Roman" w:eastAsia="Times New Roman" w:cs="Times New Roman"/>
                <w:spacing w:val="-3"/>
              </w:rPr>
              <w:t>2</w:t>
            </w:r>
          </w:p>
          <w:p w14:paraId="69C40009">
            <w:pPr>
              <w:pStyle w:val="7"/>
              <w:spacing w:before="27" w:line="205" w:lineRule="auto"/>
              <w:ind w:left="686"/>
              <w:jc w:val="both"/>
            </w:pPr>
            <w:r>
              <w:rPr>
                <w:spacing w:val="-5"/>
              </w:rPr>
              <w:t>场）</w:t>
            </w:r>
          </w:p>
        </w:tc>
        <w:tc>
          <w:tcPr>
            <w:tcW w:w="2691" w:type="dxa"/>
          </w:tcPr>
          <w:p w14:paraId="487E443D">
            <w:pPr>
              <w:pStyle w:val="7"/>
              <w:spacing w:before="39" w:line="223" w:lineRule="auto"/>
              <w:ind w:left="275" w:right="142" w:hanging="120"/>
              <w:jc w:val="both"/>
            </w:pPr>
            <w:r>
              <w:rPr>
                <w:spacing w:val="-2"/>
              </w:rPr>
              <w:t>参赛队、裁判组、监督</w:t>
            </w:r>
            <w:r>
              <w:rPr>
                <w:spacing w:val="7"/>
              </w:rPr>
              <w:t xml:space="preserve"> </w:t>
            </w:r>
            <w:r>
              <w:rPr>
                <w:spacing w:val="-2"/>
              </w:rPr>
              <w:t>组、仲裁组、专家组</w:t>
            </w:r>
          </w:p>
        </w:tc>
        <w:tc>
          <w:tcPr>
            <w:tcW w:w="1189" w:type="dxa"/>
          </w:tcPr>
          <w:p w14:paraId="413CC0FD">
            <w:pPr>
              <w:pStyle w:val="7"/>
              <w:spacing w:before="40" w:line="219" w:lineRule="auto"/>
              <w:ind w:left="124"/>
              <w:jc w:val="both"/>
            </w:pPr>
            <w:r>
              <w:rPr>
                <w:spacing w:val="-4"/>
              </w:rPr>
              <w:t>竞赛场地</w:t>
            </w:r>
          </w:p>
        </w:tc>
      </w:tr>
      <w:tr w14:paraId="1051B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1839F7E0">
            <w:pPr>
              <w:jc w:val="both"/>
            </w:pPr>
          </w:p>
        </w:tc>
        <w:tc>
          <w:tcPr>
            <w:tcW w:w="1558" w:type="dxa"/>
          </w:tcPr>
          <w:p w14:paraId="22E6A2F8">
            <w:pPr>
              <w:spacing w:before="81" w:line="188" w:lineRule="auto"/>
              <w:ind w:left="192"/>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13:30~</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6"/>
                <w:sz w:val="24"/>
                <w:szCs w:val="24"/>
              </w:rPr>
              <w:t>14:30</w:t>
            </w:r>
          </w:p>
        </w:tc>
        <w:tc>
          <w:tcPr>
            <w:tcW w:w="1842" w:type="dxa"/>
          </w:tcPr>
          <w:p w14:paraId="11614750">
            <w:pPr>
              <w:pStyle w:val="7"/>
              <w:spacing w:before="39" w:line="223" w:lineRule="auto"/>
              <w:ind w:left="448" w:right="199" w:hanging="239"/>
              <w:jc w:val="both"/>
            </w:pPr>
            <w:r>
              <w:rPr>
                <w:spacing w:val="-2"/>
              </w:rPr>
              <w:t>参赛队退场及</w:t>
            </w:r>
            <w:r>
              <w:t xml:space="preserve"> </w:t>
            </w:r>
            <w:r>
              <w:rPr>
                <w:spacing w:val="-3"/>
              </w:rPr>
              <w:t>裁判评分</w:t>
            </w:r>
          </w:p>
        </w:tc>
        <w:tc>
          <w:tcPr>
            <w:tcW w:w="2691" w:type="dxa"/>
          </w:tcPr>
          <w:p w14:paraId="710C8A5B">
            <w:pPr>
              <w:pStyle w:val="7"/>
              <w:spacing w:before="39" w:line="223" w:lineRule="auto"/>
              <w:ind w:left="755" w:right="142" w:hanging="601"/>
              <w:jc w:val="both"/>
            </w:pPr>
            <w:r>
              <w:rPr>
                <w:spacing w:val="-2"/>
              </w:rPr>
              <w:t>裁判组、监督组、仲裁</w:t>
            </w:r>
            <w:r>
              <w:rPr>
                <w:spacing w:val="8"/>
              </w:rPr>
              <w:t xml:space="preserve"> </w:t>
            </w:r>
            <w:r>
              <w:rPr>
                <w:spacing w:val="-3"/>
              </w:rPr>
              <w:t>组、专家组</w:t>
            </w:r>
          </w:p>
        </w:tc>
        <w:tc>
          <w:tcPr>
            <w:tcW w:w="1189" w:type="dxa"/>
          </w:tcPr>
          <w:p w14:paraId="38D70C71">
            <w:pPr>
              <w:pStyle w:val="7"/>
              <w:spacing w:before="40" w:line="219" w:lineRule="auto"/>
              <w:ind w:left="124"/>
              <w:jc w:val="both"/>
            </w:pPr>
            <w:r>
              <w:rPr>
                <w:spacing w:val="-4"/>
              </w:rPr>
              <w:t>竞赛场地</w:t>
            </w:r>
          </w:p>
        </w:tc>
      </w:tr>
      <w:tr w14:paraId="579B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2" w:type="dxa"/>
            <w:vMerge w:val="continue"/>
            <w:tcBorders>
              <w:top w:val="nil"/>
              <w:bottom w:val="nil"/>
            </w:tcBorders>
          </w:tcPr>
          <w:p w14:paraId="3C5ED962">
            <w:pPr>
              <w:jc w:val="both"/>
            </w:pPr>
          </w:p>
        </w:tc>
        <w:tc>
          <w:tcPr>
            <w:tcW w:w="1558" w:type="dxa"/>
          </w:tcPr>
          <w:p w14:paraId="303479BA">
            <w:pPr>
              <w:spacing w:before="78" w:line="188" w:lineRule="auto"/>
              <w:ind w:left="569"/>
              <w:jc w:val="both"/>
              <w:rPr>
                <w:rFonts w:ascii="Times New Roman" w:hAnsi="Times New Roman" w:eastAsia="Times New Roman" w:cs="Times New Roman"/>
              </w:rPr>
            </w:pPr>
            <w:r>
              <w:rPr>
                <w:rFonts w:ascii="Times New Roman" w:hAnsi="Times New Roman" w:eastAsia="Times New Roman" w:cs="Times New Roman"/>
                <w:spacing w:val="-3"/>
                <w:sz w:val="24"/>
                <w:szCs w:val="24"/>
              </w:rPr>
              <w:t>14：40</w:t>
            </w:r>
          </w:p>
        </w:tc>
        <w:tc>
          <w:tcPr>
            <w:tcW w:w="1842" w:type="dxa"/>
          </w:tcPr>
          <w:p w14:paraId="59EAC303">
            <w:pPr>
              <w:pStyle w:val="7"/>
              <w:spacing w:before="42" w:line="219" w:lineRule="auto"/>
              <w:ind w:left="210"/>
              <w:jc w:val="both"/>
            </w:pPr>
            <w:r>
              <w:rPr>
                <w:spacing w:val="-3"/>
              </w:rPr>
              <w:t>竞赛队伍抽签</w:t>
            </w:r>
          </w:p>
          <w:p w14:paraId="2E74B136">
            <w:pPr>
              <w:pStyle w:val="7"/>
              <w:spacing w:before="27" w:line="203" w:lineRule="auto"/>
              <w:ind w:left="338"/>
              <w:jc w:val="both"/>
            </w:pPr>
            <w:r>
              <w:rPr>
                <w:spacing w:val="-8"/>
              </w:rPr>
              <w:t>（第</w:t>
            </w:r>
            <w:r>
              <w:rPr>
                <w:spacing w:val="-51"/>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9"/>
              </w:rPr>
              <w:t xml:space="preserve"> </w:t>
            </w:r>
            <w:r>
              <w:rPr>
                <w:spacing w:val="-8"/>
              </w:rPr>
              <w:t>场）</w:t>
            </w:r>
          </w:p>
        </w:tc>
        <w:tc>
          <w:tcPr>
            <w:tcW w:w="2691" w:type="dxa"/>
          </w:tcPr>
          <w:p w14:paraId="4517F475">
            <w:pPr>
              <w:pStyle w:val="7"/>
              <w:spacing w:before="40" w:line="222" w:lineRule="auto"/>
              <w:ind w:left="635" w:right="142" w:hanging="480"/>
              <w:jc w:val="both"/>
            </w:pPr>
            <w:r>
              <w:rPr>
                <w:spacing w:val="-2"/>
              </w:rPr>
              <w:t>参赛队、裁判组、监督</w:t>
            </w:r>
            <w:r>
              <w:rPr>
                <w:spacing w:val="7"/>
              </w:rPr>
              <w:t xml:space="preserve"> </w:t>
            </w:r>
            <w:r>
              <w:rPr>
                <w:spacing w:val="-3"/>
              </w:rPr>
              <w:t>组、工作人员</w:t>
            </w:r>
          </w:p>
        </w:tc>
        <w:tc>
          <w:tcPr>
            <w:tcW w:w="1189" w:type="dxa"/>
          </w:tcPr>
          <w:p w14:paraId="515FCF43">
            <w:pPr>
              <w:pStyle w:val="7"/>
              <w:spacing w:before="42" w:line="219" w:lineRule="auto"/>
              <w:ind w:left="124"/>
              <w:jc w:val="both"/>
            </w:pPr>
            <w:r>
              <w:rPr>
                <w:spacing w:val="-4"/>
              </w:rPr>
              <w:t>竞赛场地</w:t>
            </w:r>
          </w:p>
        </w:tc>
      </w:tr>
      <w:tr w14:paraId="6D454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92" w:type="dxa"/>
            <w:vMerge w:val="continue"/>
            <w:tcBorders>
              <w:top w:val="nil"/>
              <w:bottom w:val="nil"/>
            </w:tcBorders>
          </w:tcPr>
          <w:p w14:paraId="7443B107">
            <w:pPr>
              <w:jc w:val="both"/>
            </w:pPr>
          </w:p>
        </w:tc>
        <w:tc>
          <w:tcPr>
            <w:tcW w:w="1558" w:type="dxa"/>
          </w:tcPr>
          <w:p w14:paraId="686F969E">
            <w:pPr>
              <w:spacing w:before="81" w:line="188" w:lineRule="auto"/>
              <w:ind w:left="192"/>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15:00~</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6"/>
                <w:sz w:val="24"/>
                <w:szCs w:val="24"/>
              </w:rPr>
              <w:t>17:00</w:t>
            </w:r>
          </w:p>
        </w:tc>
        <w:tc>
          <w:tcPr>
            <w:tcW w:w="1842" w:type="dxa"/>
          </w:tcPr>
          <w:p w14:paraId="0094696E">
            <w:pPr>
              <w:pStyle w:val="7"/>
              <w:spacing w:before="42" w:line="219" w:lineRule="auto"/>
              <w:ind w:left="118"/>
              <w:jc w:val="both"/>
              <w:rPr>
                <w:rFonts w:ascii="Times New Roman" w:hAnsi="Times New Roman" w:eastAsia="Times New Roman" w:cs="Times New Roman"/>
              </w:rPr>
            </w:pPr>
            <w:r>
              <w:rPr>
                <w:spacing w:val="-3"/>
              </w:rPr>
              <w:t>正式比赛（第</w:t>
            </w:r>
            <w:r>
              <w:rPr>
                <w:spacing w:val="-50"/>
              </w:rPr>
              <w:t xml:space="preserve"> </w:t>
            </w:r>
            <w:r>
              <w:rPr>
                <w:rFonts w:ascii="Times New Roman" w:hAnsi="Times New Roman" w:eastAsia="Times New Roman" w:cs="Times New Roman"/>
                <w:spacing w:val="-3"/>
              </w:rPr>
              <w:t>2</w:t>
            </w:r>
          </w:p>
          <w:p w14:paraId="53C3D562">
            <w:pPr>
              <w:pStyle w:val="7"/>
              <w:spacing w:before="26" w:line="204" w:lineRule="auto"/>
              <w:ind w:left="686"/>
              <w:jc w:val="both"/>
            </w:pPr>
            <w:r>
              <w:rPr>
                <w:spacing w:val="-5"/>
              </w:rPr>
              <w:t>场）</w:t>
            </w:r>
          </w:p>
        </w:tc>
        <w:tc>
          <w:tcPr>
            <w:tcW w:w="2691" w:type="dxa"/>
          </w:tcPr>
          <w:p w14:paraId="614B19B8">
            <w:pPr>
              <w:pStyle w:val="7"/>
              <w:spacing w:before="41" w:line="222" w:lineRule="auto"/>
              <w:ind w:left="275" w:right="142" w:hanging="120"/>
              <w:jc w:val="both"/>
            </w:pPr>
            <w:r>
              <w:rPr>
                <w:spacing w:val="-2"/>
              </w:rPr>
              <w:t>参赛队、裁判组、监督</w:t>
            </w:r>
            <w:r>
              <w:rPr>
                <w:spacing w:val="7"/>
              </w:rPr>
              <w:t xml:space="preserve"> </w:t>
            </w:r>
            <w:r>
              <w:rPr>
                <w:spacing w:val="-2"/>
              </w:rPr>
              <w:t>组、仲裁组、专家组</w:t>
            </w:r>
          </w:p>
        </w:tc>
        <w:tc>
          <w:tcPr>
            <w:tcW w:w="1189" w:type="dxa"/>
          </w:tcPr>
          <w:p w14:paraId="2EB0B4EF">
            <w:pPr>
              <w:pStyle w:val="7"/>
              <w:spacing w:before="42" w:line="219" w:lineRule="auto"/>
              <w:ind w:left="124"/>
              <w:jc w:val="both"/>
            </w:pPr>
            <w:r>
              <w:rPr>
                <w:spacing w:val="-4"/>
              </w:rPr>
              <w:t>竞赛场地</w:t>
            </w:r>
          </w:p>
        </w:tc>
      </w:tr>
      <w:tr w14:paraId="5A21E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2" w:type="dxa"/>
            <w:vMerge w:val="continue"/>
            <w:tcBorders>
              <w:top w:val="nil"/>
            </w:tcBorders>
          </w:tcPr>
          <w:p w14:paraId="24362069">
            <w:pPr>
              <w:jc w:val="both"/>
            </w:pPr>
          </w:p>
        </w:tc>
        <w:tc>
          <w:tcPr>
            <w:tcW w:w="1558" w:type="dxa"/>
          </w:tcPr>
          <w:p w14:paraId="5A544D42">
            <w:pPr>
              <w:spacing w:before="83" w:line="188" w:lineRule="auto"/>
              <w:ind w:left="192"/>
              <w:jc w:val="both"/>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17:00~</w:t>
            </w:r>
            <w:r>
              <w:rPr>
                <w:rFonts w:ascii="Times New Roman" w:hAnsi="Times New Roman" w:eastAsia="Times New Roman" w:cs="Times New Roman"/>
                <w:spacing w:val="-25"/>
                <w:sz w:val="24"/>
                <w:szCs w:val="24"/>
              </w:rPr>
              <w:t xml:space="preserve"> </w:t>
            </w:r>
            <w:r>
              <w:rPr>
                <w:rFonts w:ascii="Times New Roman" w:hAnsi="Times New Roman" w:eastAsia="Times New Roman" w:cs="Times New Roman"/>
                <w:spacing w:val="-6"/>
                <w:sz w:val="24"/>
                <w:szCs w:val="24"/>
              </w:rPr>
              <w:t>18:00</w:t>
            </w:r>
          </w:p>
        </w:tc>
        <w:tc>
          <w:tcPr>
            <w:tcW w:w="1842" w:type="dxa"/>
          </w:tcPr>
          <w:p w14:paraId="31CA21DC">
            <w:pPr>
              <w:pStyle w:val="7"/>
              <w:spacing w:before="40" w:line="224" w:lineRule="auto"/>
              <w:ind w:left="448" w:right="199" w:hanging="239"/>
              <w:jc w:val="both"/>
            </w:pPr>
            <w:r>
              <w:rPr>
                <w:spacing w:val="-2"/>
              </w:rPr>
              <w:t>参赛队退场及</w:t>
            </w:r>
            <w:r>
              <w:t xml:space="preserve"> </w:t>
            </w:r>
            <w:r>
              <w:rPr>
                <w:spacing w:val="-3"/>
              </w:rPr>
              <w:t>裁判评分</w:t>
            </w:r>
          </w:p>
        </w:tc>
        <w:tc>
          <w:tcPr>
            <w:tcW w:w="2691" w:type="dxa"/>
          </w:tcPr>
          <w:p w14:paraId="464A81CE">
            <w:pPr>
              <w:pStyle w:val="7"/>
              <w:spacing w:before="40" w:line="224" w:lineRule="auto"/>
              <w:ind w:left="755" w:right="142" w:hanging="601"/>
              <w:jc w:val="both"/>
            </w:pPr>
            <w:r>
              <w:rPr>
                <w:spacing w:val="-2"/>
              </w:rPr>
              <w:t>裁判组、监督组、仲裁</w:t>
            </w:r>
            <w:r>
              <w:rPr>
                <w:spacing w:val="8"/>
              </w:rPr>
              <w:t xml:space="preserve"> </w:t>
            </w:r>
            <w:r>
              <w:rPr>
                <w:spacing w:val="-3"/>
              </w:rPr>
              <w:t>组、专家组</w:t>
            </w:r>
          </w:p>
        </w:tc>
        <w:tc>
          <w:tcPr>
            <w:tcW w:w="1189" w:type="dxa"/>
          </w:tcPr>
          <w:p w14:paraId="64D129F1">
            <w:pPr>
              <w:pStyle w:val="7"/>
              <w:spacing w:before="42" w:line="219" w:lineRule="auto"/>
              <w:ind w:left="124"/>
              <w:jc w:val="both"/>
            </w:pPr>
            <w:r>
              <w:rPr>
                <w:spacing w:val="-4"/>
              </w:rPr>
              <w:t>竞赛场地</w:t>
            </w:r>
          </w:p>
        </w:tc>
      </w:tr>
    </w:tbl>
    <w:p w14:paraId="2D4BBDE9">
      <w:pPr>
        <w:spacing w:line="355" w:lineRule="auto"/>
      </w:pPr>
    </w:p>
    <w:p w14:paraId="725B3C95">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六、竞赛规则</w:t>
      </w:r>
    </w:p>
    <w:p w14:paraId="48031A01">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选手资格：必须是 2025 年全日制在籍中等职业学校以</w:t>
      </w:r>
      <w:r>
        <w:rPr>
          <w:rFonts w:hint="eastAsia" w:ascii="方正仿宋_GB2312" w:hAnsi="方正仿宋_GB2312" w:eastAsia="方正仿宋_GB2312" w:cs="方正仿宋_GB2312"/>
          <w:snapToGrid/>
          <w:spacing w:val="-6"/>
          <w:kern w:val="2"/>
          <w:lang w:val="en-US" w:eastAsia="zh-CN"/>
        </w:rPr>
        <w:t>或</w:t>
      </w:r>
      <w:r>
        <w:rPr>
          <w:rFonts w:hint="eastAsia" w:ascii="方正仿宋_GB2312" w:hAnsi="方正仿宋_GB2312" w:eastAsia="方正仿宋_GB2312" w:cs="方正仿宋_GB2312"/>
          <w:snapToGrid/>
          <w:spacing w:val="-6"/>
          <w:kern w:val="2"/>
          <w:lang w:eastAsia="zh-CN"/>
        </w:rPr>
        <w:t>五年制高职1—3年</w:t>
      </w:r>
      <w:r>
        <w:rPr>
          <w:rFonts w:hint="eastAsia" w:ascii="方正仿宋_GB2312" w:hAnsi="方正仿宋_GB2312" w:eastAsia="方正仿宋_GB2312" w:cs="方正仿宋_GB2312"/>
          <w:snapToGrid/>
          <w:spacing w:val="-6"/>
          <w:kern w:val="2"/>
          <w:lang w:val="en-US" w:eastAsia="zh-CN"/>
        </w:rPr>
        <w:t>级</w:t>
      </w:r>
      <w:r>
        <w:rPr>
          <w:rFonts w:hint="eastAsia" w:ascii="方正仿宋_GB2312" w:hAnsi="方正仿宋_GB2312" w:eastAsia="方正仿宋_GB2312" w:cs="方正仿宋_GB2312"/>
          <w:snapToGrid/>
          <w:spacing w:val="-6"/>
          <w:kern w:val="2"/>
          <w:lang w:eastAsia="zh-CN"/>
        </w:rPr>
        <w:t>学生。凡在往届全国职业院校技能大赛</w:t>
      </w:r>
      <w:r>
        <w:rPr>
          <w:rFonts w:hint="eastAsia" w:ascii="方正仿宋_GB2312" w:hAnsi="方正仿宋_GB2312" w:eastAsia="方正仿宋_GB2312" w:cs="方正仿宋_GB2312"/>
          <w:snapToGrid/>
          <w:spacing w:val="-6"/>
          <w:kern w:val="2"/>
          <w:lang w:val="en-US" w:eastAsia="zh-CN"/>
        </w:rPr>
        <w:t>获得过一等奖或世界</w:t>
      </w:r>
      <w:r>
        <w:rPr>
          <w:rFonts w:hint="eastAsia" w:ascii="方正仿宋_GB2312" w:hAnsi="方正仿宋_GB2312" w:eastAsia="方正仿宋_GB2312" w:cs="方正仿宋_GB2312"/>
          <w:snapToGrid/>
          <w:spacing w:val="-6"/>
          <w:kern w:val="2"/>
          <w:lang w:eastAsia="zh-CN"/>
        </w:rPr>
        <w:t>职业院校技能大赛中获得过</w:t>
      </w:r>
      <w:r>
        <w:rPr>
          <w:rFonts w:hint="eastAsia" w:ascii="方正仿宋_GB2312" w:hAnsi="方正仿宋_GB2312" w:eastAsia="方正仿宋_GB2312" w:cs="方正仿宋_GB2312"/>
          <w:snapToGrid/>
          <w:spacing w:val="-6"/>
          <w:kern w:val="2"/>
          <w:lang w:val="en-US" w:eastAsia="zh-CN"/>
        </w:rPr>
        <w:t>金奖的选手，今年不能参加</w:t>
      </w:r>
      <w:r>
        <w:rPr>
          <w:rFonts w:hint="eastAsia" w:ascii="方正仿宋_GB2312" w:hAnsi="方正仿宋_GB2312" w:eastAsia="方正仿宋_GB2312" w:cs="方正仿宋_GB2312"/>
          <w:snapToGrid/>
          <w:spacing w:val="-6"/>
          <w:kern w:val="2"/>
          <w:lang w:eastAsia="zh-CN"/>
        </w:rPr>
        <w:t>同一</w:t>
      </w:r>
      <w:r>
        <w:rPr>
          <w:rFonts w:hint="eastAsia" w:ascii="方正仿宋_GB2312" w:hAnsi="方正仿宋_GB2312" w:eastAsia="方正仿宋_GB2312" w:cs="方正仿宋_GB2312"/>
          <w:snapToGrid/>
          <w:spacing w:val="-6"/>
          <w:kern w:val="2"/>
          <w:lang w:val="en-US" w:eastAsia="zh-CN"/>
        </w:rPr>
        <w:t>专业</w:t>
      </w:r>
      <w:r>
        <w:rPr>
          <w:rFonts w:hint="eastAsia" w:ascii="方正仿宋_GB2312" w:hAnsi="方正仿宋_GB2312" w:eastAsia="方正仿宋_GB2312" w:cs="方正仿宋_GB2312"/>
          <w:snapToGrid/>
          <w:spacing w:val="-6"/>
          <w:kern w:val="2"/>
          <w:lang w:eastAsia="zh-CN"/>
        </w:rPr>
        <w:t>赛项</w:t>
      </w:r>
      <w:r>
        <w:rPr>
          <w:rFonts w:hint="eastAsia" w:ascii="方正仿宋_GB2312" w:hAnsi="方正仿宋_GB2312" w:eastAsia="方正仿宋_GB2312" w:cs="方正仿宋_GB2312"/>
          <w:snapToGrid/>
          <w:spacing w:val="-6"/>
          <w:kern w:val="2"/>
          <w:lang w:val="en-US" w:eastAsia="zh-CN"/>
        </w:rPr>
        <w:t>的比赛</w:t>
      </w:r>
      <w:r>
        <w:rPr>
          <w:rFonts w:hint="eastAsia" w:ascii="方正仿宋_GB2312" w:hAnsi="方正仿宋_GB2312" w:eastAsia="方正仿宋_GB2312" w:cs="方正仿宋_GB2312"/>
          <w:snapToGrid/>
          <w:spacing w:val="-6"/>
          <w:kern w:val="2"/>
          <w:lang w:eastAsia="zh-CN"/>
        </w:rPr>
        <w:t>。</w:t>
      </w:r>
    </w:p>
    <w:p w14:paraId="11FF7E8A">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1.各参赛学校根据本次大赛报名资格要求，做好参赛选手的资格审查工作，确保报名信息的准确、安全、可靠。</w:t>
      </w:r>
    </w:p>
    <w:p w14:paraId="4913B0AB">
      <w:pPr>
        <w:pStyle w:val="2"/>
        <w:numPr>
          <w:ilvl w:val="-1"/>
          <w:numId w:val="0"/>
        </w:numPr>
        <w:spacing w:before="92"/>
        <w:ind w:left="23" w:leftChars="0" w:right="97" w:rightChars="0"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2.</w:t>
      </w:r>
      <w:r>
        <w:rPr>
          <w:rFonts w:hint="eastAsia" w:ascii="方正仿宋_GB2312" w:hAnsi="方正仿宋_GB2312" w:eastAsia="方正仿宋_GB2312" w:cs="方正仿宋_GB2312"/>
          <w:snapToGrid/>
          <w:spacing w:val="-6"/>
          <w:kern w:val="2"/>
          <w:lang w:eastAsia="zh-CN"/>
        </w:rPr>
        <w:t>大赛期间，各参赛校须为每位参赛选手办理意外伤害险。</w:t>
      </w:r>
    </w:p>
    <w:p w14:paraId="651EA43B">
      <w:pPr>
        <w:pStyle w:val="2"/>
        <w:numPr>
          <w:ilvl w:val="-1"/>
          <w:numId w:val="0"/>
        </w:numPr>
        <w:spacing w:before="92"/>
        <w:ind w:left="23" w:leftChars="0" w:right="97" w:rightChars="0"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3.</w:t>
      </w:r>
      <w:r>
        <w:rPr>
          <w:rFonts w:hint="eastAsia" w:ascii="方正仿宋_GB2312" w:hAnsi="方正仿宋_GB2312" w:eastAsia="方正仿宋_GB2312" w:cs="方正仿宋_GB2312"/>
          <w:snapToGrid/>
          <w:spacing w:val="-6"/>
          <w:kern w:val="2"/>
          <w:lang w:eastAsia="zh-CN"/>
        </w:rPr>
        <w:t>报名要求。参赛队按照组委会要求，通过专用竞赛报名平台完 成报名工作。</w:t>
      </w:r>
    </w:p>
    <w:p w14:paraId="5EFD99B5">
      <w:pPr>
        <w:pStyle w:val="2"/>
        <w:numPr>
          <w:ilvl w:val="-1"/>
          <w:numId w:val="0"/>
        </w:numPr>
        <w:spacing w:before="92"/>
        <w:ind w:left="23" w:leftChars="0" w:right="97" w:rightChars="0"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4.</w:t>
      </w:r>
      <w:r>
        <w:rPr>
          <w:rFonts w:hint="eastAsia" w:ascii="方正仿宋_GB2312" w:hAnsi="方正仿宋_GB2312" w:eastAsia="方正仿宋_GB2312" w:cs="方正仿宋_GB2312"/>
          <w:snapToGrid/>
          <w:spacing w:val="-6"/>
          <w:kern w:val="2"/>
          <w:lang w:eastAsia="zh-CN"/>
        </w:rPr>
        <w:t>在比赛期间，各参赛队可根据比赛试题自行决定选手任务分工、工作程序和时间安排。</w:t>
      </w:r>
    </w:p>
    <w:p w14:paraId="5FFEC3A5">
      <w:pPr>
        <w:pStyle w:val="2"/>
        <w:spacing w:before="92"/>
        <w:ind w:left="23" w:right="97" w:firstLine="561"/>
        <w:jc w:val="both"/>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snapToGrid/>
          <w:spacing w:val="-6"/>
          <w:kern w:val="2"/>
          <w:lang w:eastAsia="zh-CN"/>
        </w:rPr>
        <w:t>5.竞赛结束时，各参赛队应根据比赛要求，提交相应的文档、截 图和配置文件等，不交者视作自动放弃，无竞赛成绩。</w:t>
      </w:r>
    </w:p>
    <w:p w14:paraId="6CBAE5C5">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七、技术规范</w:t>
      </w:r>
    </w:p>
    <w:p w14:paraId="2256F48A">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竞赛项目的命题结合企业职业岗位对人才培养需求，并参照表中 相关国家职业标准制定。</w:t>
      </w:r>
    </w:p>
    <w:p w14:paraId="090906C4">
      <w:pPr>
        <w:pStyle w:val="2"/>
        <w:numPr>
          <w:ilvl w:val="-1"/>
          <w:numId w:val="0"/>
        </w:numPr>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工业机器人坐标系和运动命名原则 GB/T 16977-2005</w:t>
      </w:r>
    </w:p>
    <w:p w14:paraId="3979E32D">
      <w:pPr>
        <w:pStyle w:val="2"/>
        <w:numPr>
          <w:ilvl w:val="-1"/>
          <w:numId w:val="0"/>
        </w:numPr>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工业机器人编程和操作图形用户接口 GB/T 19399-2003</w:t>
      </w:r>
    </w:p>
    <w:p w14:paraId="01D34AB3">
      <w:pPr>
        <w:pStyle w:val="2"/>
        <w:numPr>
          <w:ilvl w:val="-1"/>
          <w:numId w:val="0"/>
        </w:numPr>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工业机器人抓握型夹持器物体搬运词汇和特性表示 GB/T19400-2003</w:t>
      </w:r>
    </w:p>
    <w:p w14:paraId="01B9C4AA">
      <w:pPr>
        <w:pStyle w:val="2"/>
        <w:numPr>
          <w:ilvl w:val="-1"/>
          <w:numId w:val="0"/>
        </w:numPr>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工业机器人产品验收实施规范 JB/T 10825-2008</w:t>
      </w:r>
    </w:p>
    <w:p w14:paraId="0741FFA4">
      <w:pPr>
        <w:pStyle w:val="2"/>
        <w:numPr>
          <w:ilvl w:val="-1"/>
          <w:numId w:val="0"/>
        </w:numPr>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工业机器人性能试验实施规范 GB/T 20868-2007</w:t>
      </w:r>
    </w:p>
    <w:p w14:paraId="19E31FC4">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6.</w:t>
      </w:r>
      <w:r>
        <w:rPr>
          <w:rFonts w:hint="eastAsia" w:ascii="方正仿宋_GB2312" w:hAnsi="方正仿宋_GB2312" w:eastAsia="方正仿宋_GB2312" w:cs="方正仿宋_GB2312"/>
          <w:snapToGrid/>
          <w:spacing w:val="-6"/>
          <w:kern w:val="2"/>
          <w:lang w:eastAsia="zh-CN"/>
        </w:rPr>
        <w:t>工业机器人安全实施规范 GB/T 20867-2007</w:t>
      </w:r>
    </w:p>
    <w:p w14:paraId="506E440A">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7.</w:t>
      </w:r>
      <w:r>
        <w:rPr>
          <w:rFonts w:hint="eastAsia" w:ascii="方正仿宋_GB2312" w:hAnsi="方正仿宋_GB2312" w:eastAsia="方正仿宋_GB2312" w:cs="方正仿宋_GB2312"/>
          <w:snapToGrid/>
          <w:spacing w:val="-6"/>
          <w:kern w:val="2"/>
          <w:lang w:eastAsia="zh-CN"/>
        </w:rPr>
        <w:t>工业机器人用于机器人的中间代码 GB/Z 20869-2007</w:t>
      </w:r>
    </w:p>
    <w:p w14:paraId="7242BA14">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8.</w:t>
      </w:r>
      <w:r>
        <w:rPr>
          <w:rFonts w:hint="eastAsia" w:ascii="方正仿宋_GB2312" w:hAnsi="方正仿宋_GB2312" w:eastAsia="方正仿宋_GB2312" w:cs="方正仿宋_GB2312"/>
          <w:snapToGrid/>
          <w:spacing w:val="-6"/>
          <w:kern w:val="2"/>
          <w:lang w:eastAsia="zh-CN"/>
        </w:rPr>
        <w:t>电气设备用图形符号 GB/T 5465.2-1996</w:t>
      </w:r>
    </w:p>
    <w:p w14:paraId="727D347A">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9.</w:t>
      </w:r>
      <w:r>
        <w:rPr>
          <w:rFonts w:hint="eastAsia" w:ascii="方正仿宋_GB2312" w:hAnsi="方正仿宋_GB2312" w:eastAsia="方正仿宋_GB2312" w:cs="方正仿宋_GB2312"/>
          <w:snapToGrid/>
          <w:spacing w:val="-6"/>
          <w:kern w:val="2"/>
          <w:lang w:eastAsia="zh-CN"/>
        </w:rPr>
        <w:t>机械安全 机械电气设备 第 1 部分 GB5226.1-2002</w:t>
      </w:r>
    </w:p>
    <w:p w14:paraId="56CFA488">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10.</w:t>
      </w:r>
      <w:r>
        <w:rPr>
          <w:rFonts w:hint="eastAsia" w:ascii="方正仿宋_GB2312" w:hAnsi="方正仿宋_GB2312" w:eastAsia="方正仿宋_GB2312" w:cs="方正仿宋_GB2312"/>
          <w:snapToGrid/>
          <w:spacing w:val="-6"/>
          <w:kern w:val="2"/>
          <w:lang w:eastAsia="zh-CN"/>
        </w:rPr>
        <w:t>维修电工国家职业标准（职业编码 6-07-06-05）</w:t>
      </w:r>
    </w:p>
    <w:p w14:paraId="19A8BDE3">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11.工具钳工国家职业标准（职业编码 6-05-02-02）</w:t>
      </w:r>
    </w:p>
    <w:p w14:paraId="0DA64DA3">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12.装配钳工国家职业标准（职业编码 6-05-02-01）</w:t>
      </w:r>
    </w:p>
    <w:p w14:paraId="0CDF6B5E">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13.机修钳工国家职业标准（职业编码 6-06-01-01）</w:t>
      </w:r>
    </w:p>
    <w:p w14:paraId="7782B222">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14.机械设备安装工国家职业标准（职业编码 6-23-10-01）</w:t>
      </w:r>
    </w:p>
    <w:p w14:paraId="6D559A1F">
      <w:pPr>
        <w:pStyle w:val="2"/>
        <w:numPr>
          <w:ilvl w:val="-1"/>
          <w:numId w:val="0"/>
        </w:numPr>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15.世界技能大赛机电一体化项目专业技术规范</w:t>
      </w:r>
    </w:p>
    <w:p w14:paraId="16E5ACCE">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八、技术环境</w:t>
      </w:r>
    </w:p>
    <w:p w14:paraId="07F34233">
      <w:pPr>
        <w:pStyle w:val="2"/>
        <w:spacing w:before="92"/>
        <w:ind w:left="23" w:right="97" w:firstLine="561" w:firstLineChars="0"/>
        <w:jc w:val="both"/>
        <w:outlineLvl w:val="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（一）整体环境要求</w:t>
      </w:r>
    </w:p>
    <w:p w14:paraId="60D19151">
      <w:pPr>
        <w:pStyle w:val="2"/>
        <w:spacing w:before="92"/>
        <w:ind w:left="23" w:right="97" w:firstLine="561" w:firstLineChars="0"/>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1.竞赛场地。竞赛现场设置竞赛区、裁判区、服务区、技术支持 区。现场保证良好的采光、照明和通风；提供稳定的水、电和供电应 急设备。同时提供所有指导教师休息室 1 间。</w:t>
      </w:r>
    </w:p>
    <w:p w14:paraId="3C9132C4">
      <w:pPr>
        <w:pStyle w:val="2"/>
        <w:spacing w:before="92"/>
        <w:ind w:left="23" w:right="97" w:firstLine="561" w:firstLineChars="0"/>
        <w:jc w:val="both"/>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snapToGrid/>
          <w:spacing w:val="-6"/>
          <w:kern w:val="2"/>
          <w:lang w:eastAsia="zh-CN"/>
        </w:rPr>
        <w:t>2.竞赛设备。所有竞赛设备由组委会负责提供和保障，竞赛区按 照参赛队数量准备比赛所需的软硬件平台，为参赛队提供标准竞赛设 备。</w:t>
      </w:r>
    </w:p>
    <w:p w14:paraId="6C2F50ED">
      <w:pPr>
        <w:pStyle w:val="2"/>
        <w:spacing w:before="92"/>
        <w:ind w:left="23" w:right="97" w:firstLine="561"/>
        <w:jc w:val="both"/>
        <w:outlineLvl w:val="9"/>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（二）竞赛工位要求</w:t>
      </w:r>
    </w:p>
    <w:p w14:paraId="3AB406A7">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1.竞赛工位。竞赛现场各个工作区配备单相 220V/4.5A 以上交流电源。每个比赛工位上标明编号。每个比赛间配有工作台，用于摆放计算机和其它调试设备工具等。配备 4 把工作椅（凳）。</w:t>
      </w:r>
    </w:p>
    <w:p w14:paraId="32CCB860">
      <w:pPr>
        <w:pStyle w:val="2"/>
        <w:numPr>
          <w:ilvl w:val="-1"/>
          <w:numId w:val="0"/>
        </w:numPr>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color w:val="000000"/>
          <w:spacing w:val="-6"/>
          <w:kern w:val="2"/>
          <w:sz w:val="28"/>
          <w:szCs w:val="28"/>
          <w:lang w:val="en-US" w:eastAsia="zh-CN" w:bidi="ar-SA"/>
        </w:rPr>
        <w:t>2.</w:t>
      </w:r>
      <w:r>
        <w:rPr>
          <w:rFonts w:hint="eastAsia" w:ascii="方正仿宋_GB2312" w:hAnsi="方正仿宋_GB2312" w:eastAsia="方正仿宋_GB2312" w:cs="方正仿宋_GB2312"/>
          <w:snapToGrid/>
          <w:spacing w:val="-6"/>
          <w:kern w:val="2"/>
          <w:lang w:eastAsia="zh-CN"/>
        </w:rPr>
        <w:t xml:space="preserve"> 服务区提供医疗等服务保障。</w:t>
      </w:r>
    </w:p>
    <w:p w14:paraId="34A27689">
      <w:pPr>
        <w:pStyle w:val="2"/>
        <w:numPr>
          <w:ilvl w:val="-1"/>
          <w:numId w:val="0"/>
        </w:numPr>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color w:val="000000"/>
          <w:spacing w:val="-6"/>
          <w:kern w:val="2"/>
          <w:sz w:val="28"/>
          <w:szCs w:val="28"/>
          <w:lang w:val="en-US" w:eastAsia="zh-CN" w:bidi="ar-SA"/>
        </w:rPr>
        <w:t>3.</w:t>
      </w:r>
      <w:r>
        <w:rPr>
          <w:rFonts w:hint="eastAsia" w:ascii="方正仿宋_GB2312" w:hAnsi="方正仿宋_GB2312" w:eastAsia="方正仿宋_GB2312" w:cs="方正仿宋_GB2312"/>
          <w:snapToGrid/>
          <w:spacing w:val="-6"/>
          <w:kern w:val="2"/>
          <w:lang w:eastAsia="zh-CN"/>
        </w:rPr>
        <w:t xml:space="preserve"> 竞赛工位隔离和抗干扰。竞赛工位之间标有隔离线，每个相 邻竞赛赛位隔离线之间间隔不低于 1.5 米。</w:t>
      </w:r>
    </w:p>
    <w:p w14:paraId="026004F5">
      <w:pPr>
        <w:pStyle w:val="2"/>
        <w:spacing w:before="92"/>
        <w:ind w:left="23" w:right="97" w:firstLine="561"/>
        <w:jc w:val="both"/>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snapToGrid/>
          <w:spacing w:val="-6"/>
          <w:kern w:val="2"/>
          <w:lang w:eastAsia="zh-CN"/>
        </w:rPr>
        <w:t>4.每个工位提供 1 个 U 盘，三台编程运用电脑，三根网线。</w:t>
      </w:r>
    </w:p>
    <w:p w14:paraId="719AF974">
      <w:pPr>
        <w:pStyle w:val="2"/>
        <w:spacing w:before="92"/>
        <w:ind w:left="23" w:right="97" w:firstLine="561"/>
        <w:jc w:val="both"/>
        <w:outlineLvl w:val="9"/>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（三）竞赛平台描述</w:t>
      </w:r>
    </w:p>
    <w:p w14:paraId="36D56C71">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1.选用工业机器人，轴数不少于6 个自由度，负载不低于3kg， 重复定位精度不低于0.02mm。</w:t>
      </w:r>
    </w:p>
    <w:p w14:paraId="0CCAD591">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 选用 高性 能PLC</w:t>
      </w:r>
      <w:r>
        <w:rPr>
          <w:rFonts w:hint="eastAsia" w:ascii="方正仿宋_GB2312" w:hAnsi="方正仿宋_GB2312" w:eastAsia="方正仿宋_GB2312" w:cs="方正仿宋_GB2312"/>
          <w:snapToGrid/>
          <w:spacing w:val="-6"/>
          <w:w w:val="100"/>
          <w:kern w:val="2"/>
          <w:lang w:eastAsia="zh-CN"/>
        </w:rPr>
        <w:t xml:space="preserve"> </w:t>
      </w:r>
      <w:r>
        <w:rPr>
          <w:rFonts w:hint="eastAsia" w:ascii="方正仿宋_GB2312" w:hAnsi="方正仿宋_GB2312" w:eastAsia="方正仿宋_GB2312" w:cs="方正仿宋_GB2312"/>
          <w:snapToGrid/>
          <w:spacing w:val="-6"/>
          <w:kern w:val="2"/>
          <w:lang w:eastAsia="zh-CN"/>
        </w:rPr>
        <w:t>实现集成控制 ，支持模块拓展 ，支持 Profinet 、Modbus TCP 、以太网通信。</w:t>
      </w:r>
    </w:p>
    <w:p w14:paraId="5EC82610">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3.选用高性能人机界面，支持提供以太网与外部设备通讯。</w:t>
      </w:r>
    </w:p>
    <w:p w14:paraId="4EEC2744">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 xml:space="preserve">4.选用视觉检测系统，提供稳定视觉光源，支持多种通讯方式。 </w:t>
      </w:r>
    </w:p>
    <w:p w14:paraId="160E4BA8">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5.搭配涂胶应用单元，包含直线、圆形、复杂曲线等轨迹。</w:t>
      </w:r>
    </w:p>
    <w:p w14:paraId="5ADDC526">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6.搭配码垛单元，提供不少于6 个码垛物料，可实现多种形式 码垛功能。</w:t>
      </w:r>
    </w:p>
    <w:p w14:paraId="354BD13D">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7.搭配螺丝供料机、螺丝枪单元，可实现螺丝锁固功能。</w:t>
      </w:r>
    </w:p>
    <w:p w14:paraId="4B4D086C">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8.搭配工具快换系统，可实现机器人自动切换不同类型工具，包 含胶枪、夹爪、多类型吸盘、锁螺丝等快换工具。</w:t>
      </w:r>
    </w:p>
    <w:p w14:paraId="68137C9D">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9.搭配机器人标定工具等，可进行机器人维护与测量。</w:t>
      </w:r>
    </w:p>
    <w:p w14:paraId="4A67EEDB">
      <w:pPr>
        <w:pStyle w:val="2"/>
        <w:spacing w:before="92"/>
        <w:ind w:left="23" w:right="97" w:firstLine="561"/>
        <w:jc w:val="both"/>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（四）软件版本信息</w:t>
      </w:r>
    </w:p>
    <w:p w14:paraId="1BB8DD58">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1.离线编程仿真软件，内置与平台一致的三维模型，支持布局搭建、 离线编程、工艺流程仿真。</w:t>
      </w:r>
    </w:p>
    <w:p w14:paraId="0DA8102D">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2.PLC 编程软件。</w:t>
      </w:r>
    </w:p>
    <w:p w14:paraId="6B183392">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3.HMI 编程软件。</w:t>
      </w:r>
    </w:p>
    <w:p w14:paraId="102C0743">
      <w:pPr>
        <w:pStyle w:val="2"/>
        <w:spacing w:before="92"/>
        <w:ind w:left="23" w:right="97" w:firstLine="561"/>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4.机器人编程软件。</w:t>
      </w:r>
    </w:p>
    <w:p w14:paraId="5DDD1236">
      <w:pPr>
        <w:pStyle w:val="2"/>
        <w:spacing w:before="92"/>
        <w:ind w:left="23" w:right="97" w:firstLine="561"/>
        <w:jc w:val="both"/>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snapToGrid/>
          <w:spacing w:val="-6"/>
          <w:kern w:val="2"/>
          <w:lang w:eastAsia="zh-CN"/>
        </w:rPr>
        <w:t>5.相机编程。</w:t>
      </w:r>
    </w:p>
    <w:p w14:paraId="641292FC">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九、竞赛试题</w:t>
      </w:r>
    </w:p>
    <w:p w14:paraId="0FAC7486">
      <w:pPr>
        <w:pStyle w:val="2"/>
        <w:spacing w:before="92"/>
        <w:ind w:left="23" w:right="97" w:firstLine="561"/>
        <w:jc w:val="both"/>
      </w:pPr>
      <w:r>
        <w:rPr>
          <w:rFonts w:hint="eastAsia" w:ascii="方正仿宋_GB2312" w:hAnsi="方正仿宋_GB2312" w:eastAsia="方正仿宋_GB2312" w:cs="方正仿宋_GB2312"/>
          <w:snapToGrid/>
          <w:spacing w:val="-6"/>
          <w:kern w:val="2"/>
          <w:lang w:eastAsia="zh-CN"/>
        </w:rPr>
        <w:t>本赛项采用公开样题的方式。本赛项的命题工作由赛项执委会指 定的命题专家组负责，按照竞赛规程的内容要求，在方向和难度上依 据教育部颁发的职业院校相关专业人才培养标准和国家职业标准，结合工业机器人人才培养要求和机器人企业岗位需要进行设计</w:t>
      </w:r>
      <w:r>
        <w:rPr>
          <w:spacing w:val="-1"/>
        </w:rPr>
        <w:t>。</w:t>
      </w:r>
    </w:p>
    <w:p w14:paraId="035F6A32">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十、成绩评定</w:t>
      </w:r>
    </w:p>
    <w:p w14:paraId="37934A94">
      <w:pPr>
        <w:pStyle w:val="2"/>
        <w:spacing w:before="92"/>
        <w:ind w:left="23" w:firstLine="562"/>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参照工业机器人技术相关行业企业规范，以及国家职业技能标准 《机械设备安装工国家职业标准》、《电气设备安装工国家职业标准》、 《可编程序系统设计师》中规定的国家职业资格高级工、技师的技能 操作要求，依据选手完成竞赛任务的情况，按照竞赛标准进行现场评 分。评价方式采用过程评价与结果评价相结合，工艺评价与功能评价 相结合，能力评价与职业素养评价相结合，本着“科学严谨、公平公正、可操作性强 ”的选择制定评分标准，赛项总成绩满分为 100 分。 具体评分细则如下表所示</w:t>
      </w:r>
    </w:p>
    <w:p w14:paraId="4E31FFA6">
      <w:pPr>
        <w:pStyle w:val="2"/>
        <w:spacing w:before="1"/>
        <w:ind w:left="681"/>
        <w:jc w:val="center"/>
      </w:pPr>
      <w:r>
        <w:rPr>
          <w:rFonts w:hint="eastAsia" w:ascii="方正仿宋_GB2312" w:hAnsi="方正仿宋_GB2312" w:eastAsia="方正仿宋_GB2312" w:cs="方正仿宋_GB2312"/>
          <w:snapToGrid/>
          <w:spacing w:val="-6"/>
          <w:kern w:val="2"/>
          <w:lang w:eastAsia="zh-CN"/>
        </w:rPr>
        <w:t>评分细则表</w:t>
      </w:r>
    </w:p>
    <w:p w14:paraId="1C4D6EC9"/>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6"/>
        <w:gridCol w:w="729"/>
        <w:gridCol w:w="5357"/>
        <w:gridCol w:w="954"/>
      </w:tblGrid>
      <w:tr w14:paraId="4F4ED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486" w:type="dxa"/>
          </w:tcPr>
          <w:p w14:paraId="48846536">
            <w:pPr>
              <w:pStyle w:val="7"/>
              <w:spacing w:before="118"/>
              <w:ind w:left="274"/>
            </w:pPr>
            <w:r>
              <w:rPr>
                <w:spacing w:val="-4"/>
              </w:rPr>
              <w:t>一级指标</w:t>
            </w:r>
          </w:p>
        </w:tc>
        <w:tc>
          <w:tcPr>
            <w:tcW w:w="729" w:type="dxa"/>
          </w:tcPr>
          <w:p w14:paraId="7CD24DF8">
            <w:pPr>
              <w:pStyle w:val="7"/>
              <w:spacing w:before="118"/>
              <w:ind w:left="157"/>
            </w:pPr>
            <w:r>
              <w:rPr>
                <w:spacing w:val="-18"/>
              </w:rPr>
              <w:t>比例</w:t>
            </w:r>
          </w:p>
        </w:tc>
        <w:tc>
          <w:tcPr>
            <w:tcW w:w="5357" w:type="dxa"/>
          </w:tcPr>
          <w:p w14:paraId="1F3B03EE">
            <w:pPr>
              <w:pStyle w:val="7"/>
              <w:spacing w:before="118"/>
              <w:ind w:left="118"/>
            </w:pPr>
            <w:r>
              <w:rPr>
                <w:spacing w:val="-4"/>
              </w:rPr>
              <w:t>二级指标</w:t>
            </w:r>
          </w:p>
        </w:tc>
        <w:tc>
          <w:tcPr>
            <w:tcW w:w="954" w:type="dxa"/>
          </w:tcPr>
          <w:p w14:paraId="2FF68A23">
            <w:pPr>
              <w:pStyle w:val="7"/>
              <w:spacing w:before="118"/>
              <w:ind w:left="244"/>
            </w:pPr>
            <w:r>
              <w:rPr>
                <w:spacing w:val="-5"/>
              </w:rPr>
              <w:t>配分</w:t>
            </w:r>
          </w:p>
        </w:tc>
      </w:tr>
      <w:tr w14:paraId="7BF96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1486" w:type="dxa"/>
          </w:tcPr>
          <w:p w14:paraId="1118D265"/>
          <w:p w14:paraId="211B6AD3"/>
          <w:p w14:paraId="08CD9FE7"/>
          <w:p w14:paraId="03EBFE04"/>
          <w:p w14:paraId="6F576FDC"/>
          <w:p w14:paraId="5C6CF223">
            <w:pPr>
              <w:pStyle w:val="7"/>
              <w:spacing w:before="78"/>
              <w:ind w:left="276" w:right="259" w:firstLine="113"/>
            </w:pPr>
            <w:r>
              <w:rPr>
                <w:spacing w:val="-3"/>
              </w:rPr>
              <w:t>模块一</w:t>
            </w:r>
            <w:r>
              <w:t xml:space="preserve">  </w:t>
            </w:r>
            <w:r>
              <w:rPr>
                <w:spacing w:val="-4"/>
              </w:rPr>
              <w:t>智能制造</w:t>
            </w:r>
          </w:p>
          <w:p w14:paraId="388701FC">
            <w:pPr>
              <w:pStyle w:val="7"/>
              <w:spacing w:before="2"/>
              <w:ind w:left="394" w:right="259" w:hanging="120"/>
            </w:pPr>
            <w:r>
              <w:rPr>
                <w:spacing w:val="-4"/>
              </w:rPr>
              <w:t>设备安装</w:t>
            </w:r>
            <w:r>
              <w:rPr>
                <w:spacing w:val="1"/>
              </w:rPr>
              <w:t xml:space="preserve"> </w:t>
            </w:r>
            <w:r>
              <w:rPr>
                <w:spacing w:val="-5"/>
              </w:rPr>
              <w:t>与调试</w:t>
            </w:r>
          </w:p>
        </w:tc>
        <w:tc>
          <w:tcPr>
            <w:tcW w:w="729" w:type="dxa"/>
          </w:tcPr>
          <w:p w14:paraId="7A914201"/>
          <w:p w14:paraId="2F6AF003"/>
          <w:p w14:paraId="5960F114"/>
          <w:p w14:paraId="3243D998"/>
          <w:p w14:paraId="04A78847"/>
          <w:p w14:paraId="76C06C92"/>
          <w:p w14:paraId="2A5F1E13"/>
          <w:p w14:paraId="671D1BD2"/>
          <w:p w14:paraId="589A2968">
            <w:pPr>
              <w:pStyle w:val="7"/>
              <w:spacing w:before="78"/>
              <w:ind w:left="195"/>
            </w:pPr>
            <w:r>
              <w:rPr>
                <w:spacing w:val="-5"/>
              </w:rPr>
              <w:t>30%</w:t>
            </w:r>
          </w:p>
        </w:tc>
        <w:tc>
          <w:tcPr>
            <w:tcW w:w="5357" w:type="dxa"/>
          </w:tcPr>
          <w:p w14:paraId="762AAD6F">
            <w:pPr>
              <w:pStyle w:val="7"/>
              <w:spacing w:before="116"/>
              <w:ind w:left="113" w:right="4"/>
              <w:jc w:val="both"/>
            </w:pPr>
            <w:r>
              <w:rPr>
                <w:spacing w:val="-1"/>
              </w:rPr>
              <w:t>任务一 智能制造设备的机械装调按照系 统生产</w:t>
            </w:r>
            <w:r>
              <w:rPr>
                <w:spacing w:val="6"/>
              </w:rPr>
              <w:t xml:space="preserve">  </w:t>
            </w:r>
            <w:r>
              <w:rPr>
                <w:spacing w:val="-10"/>
              </w:rPr>
              <w:t>布局，完成指定单元的机械 安装和调试。（10</w:t>
            </w:r>
            <w:r>
              <w:rPr>
                <w:spacing w:val="-48"/>
              </w:rPr>
              <w:t xml:space="preserve"> </w:t>
            </w:r>
            <w:r>
              <w:rPr>
                <w:spacing w:val="-10"/>
              </w:rPr>
              <w:t>分）</w:t>
            </w:r>
            <w:r>
              <w:t xml:space="preserve"> </w:t>
            </w:r>
            <w:r>
              <w:rPr>
                <w:spacing w:val="-1"/>
              </w:rPr>
              <w:t>任务二 智能制造设备的电气装调完成智 能制造</w:t>
            </w:r>
            <w:r>
              <w:rPr>
                <w:spacing w:val="6"/>
              </w:rPr>
              <w:t xml:space="preserve">  </w:t>
            </w:r>
            <w:r>
              <w:rPr>
                <w:spacing w:val="-1"/>
              </w:rPr>
              <w:t>设备中的零部件装配单元</w:t>
            </w:r>
            <w:r>
              <w:rPr>
                <w:rFonts w:hint="eastAsia"/>
                <w:spacing w:val="-1"/>
                <w:lang w:eastAsia="zh-CN"/>
              </w:rPr>
              <w:t>、</w:t>
            </w:r>
            <w:r>
              <w:rPr>
                <w:spacing w:val="-1"/>
              </w:rPr>
              <w:t>输送线单元、控制</w:t>
            </w:r>
            <w:r>
              <w:rPr>
                <w:spacing w:val="6"/>
              </w:rPr>
              <w:t xml:space="preserve">  </w:t>
            </w:r>
            <w:r>
              <w:rPr>
                <w:spacing w:val="-2"/>
              </w:rPr>
              <w:t>面板、机器人I/O</w:t>
            </w:r>
            <w:r>
              <w:rPr>
                <w:spacing w:val="-33"/>
              </w:rPr>
              <w:t xml:space="preserve"> </w:t>
            </w:r>
            <w:r>
              <w:rPr>
                <w:spacing w:val="-2"/>
              </w:rPr>
              <w:t>信号板、安全回路、视觉控</w:t>
            </w:r>
            <w:r>
              <w:rPr>
                <w:spacing w:val="-1"/>
              </w:rPr>
              <w:t>制器、光栅等电气连接和调试。（10</w:t>
            </w:r>
            <w:r>
              <w:rPr>
                <w:spacing w:val="-48"/>
              </w:rPr>
              <w:t xml:space="preserve"> </w:t>
            </w:r>
            <w:r>
              <w:rPr>
                <w:spacing w:val="-1"/>
              </w:rPr>
              <w:t>分）</w:t>
            </w:r>
          </w:p>
          <w:p w14:paraId="20A5C31A">
            <w:pPr>
              <w:pStyle w:val="7"/>
              <w:spacing w:before="2"/>
              <w:ind w:left="113" w:right="206"/>
              <w:jc w:val="both"/>
            </w:pPr>
            <w:r>
              <w:rPr>
                <w:spacing w:val="-1"/>
              </w:rPr>
              <w:t>任务三 智能制造设备的建模仿真利用仿真软件</w:t>
            </w:r>
            <w:r>
              <w:rPr>
                <w:spacing w:val="12"/>
              </w:rPr>
              <w:t xml:space="preserve"> </w:t>
            </w:r>
            <w:r>
              <w:rPr>
                <w:spacing w:val="-1"/>
              </w:rPr>
              <w:t>对智能制造设备进行布局搭建与仿真验证（10</w:t>
            </w:r>
            <w:r>
              <w:rPr>
                <w:spacing w:val="13"/>
              </w:rPr>
              <w:t xml:space="preserve"> </w:t>
            </w:r>
            <w:r>
              <w:rPr>
                <w:spacing w:val="-5"/>
              </w:rPr>
              <w:t>分）</w:t>
            </w:r>
          </w:p>
        </w:tc>
        <w:tc>
          <w:tcPr>
            <w:tcW w:w="954" w:type="dxa"/>
          </w:tcPr>
          <w:p w14:paraId="5C5DF4D7"/>
          <w:p w14:paraId="266C06F2"/>
          <w:p w14:paraId="4A693032"/>
          <w:p w14:paraId="314716CA"/>
          <w:p w14:paraId="20455BAE"/>
          <w:p w14:paraId="1E43E168"/>
          <w:p w14:paraId="2B5FE967"/>
          <w:p w14:paraId="3C7F3446"/>
          <w:p w14:paraId="35E90703">
            <w:pPr>
              <w:pStyle w:val="7"/>
              <w:spacing w:before="78"/>
              <w:ind w:left="217"/>
            </w:pPr>
            <w:r>
              <w:rPr>
                <w:spacing w:val="-5"/>
              </w:rPr>
              <w:t>30</w:t>
            </w:r>
            <w:r>
              <w:rPr>
                <w:spacing w:val="-48"/>
              </w:rPr>
              <w:t xml:space="preserve"> </w:t>
            </w:r>
            <w:r>
              <w:rPr>
                <w:spacing w:val="-5"/>
              </w:rPr>
              <w:t>分</w:t>
            </w:r>
          </w:p>
        </w:tc>
      </w:tr>
      <w:tr w14:paraId="5A9DC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486" w:type="dxa"/>
          </w:tcPr>
          <w:p w14:paraId="2C64A1BA">
            <w:pPr>
              <w:pStyle w:val="7"/>
              <w:spacing w:before="118"/>
              <w:ind w:left="149"/>
            </w:pPr>
            <w:r>
              <w:rPr>
                <w:spacing w:val="-3"/>
              </w:rPr>
              <w:t>模块二</w:t>
            </w:r>
            <w:r>
              <w:rPr>
                <w:spacing w:val="7"/>
              </w:rPr>
              <w:t xml:space="preserve">  </w:t>
            </w:r>
            <w:r>
              <w:rPr>
                <w:spacing w:val="-3"/>
              </w:rPr>
              <w:t>工</w:t>
            </w:r>
          </w:p>
          <w:p w14:paraId="4600DDB2">
            <w:pPr>
              <w:pStyle w:val="7"/>
              <w:spacing w:before="182"/>
              <w:ind w:left="149"/>
            </w:pPr>
            <w:r>
              <w:rPr>
                <w:spacing w:val="-2"/>
              </w:rPr>
              <w:t>业机器人维</w:t>
            </w:r>
          </w:p>
          <w:p w14:paraId="2E27B20A">
            <w:pPr>
              <w:pStyle w:val="7"/>
              <w:spacing w:before="184"/>
              <w:ind w:left="271"/>
            </w:pPr>
            <w:r>
              <w:rPr>
                <w:spacing w:val="-3"/>
              </w:rPr>
              <w:t>护及操作</w:t>
            </w:r>
          </w:p>
        </w:tc>
        <w:tc>
          <w:tcPr>
            <w:tcW w:w="729" w:type="dxa"/>
          </w:tcPr>
          <w:p w14:paraId="718D1414"/>
          <w:p w14:paraId="5D5F0D86"/>
          <w:p w14:paraId="529E08A4"/>
          <w:p w14:paraId="47DB8DF8">
            <w:pPr>
              <w:pStyle w:val="7"/>
              <w:spacing w:before="78"/>
              <w:ind w:left="208"/>
            </w:pPr>
            <w:r>
              <w:rPr>
                <w:spacing w:val="-10"/>
              </w:rPr>
              <w:t>10%</w:t>
            </w:r>
          </w:p>
        </w:tc>
        <w:tc>
          <w:tcPr>
            <w:tcW w:w="5357" w:type="dxa"/>
          </w:tcPr>
          <w:p w14:paraId="5200FEEF">
            <w:pPr>
              <w:pStyle w:val="7"/>
              <w:spacing w:before="117"/>
              <w:ind w:left="112" w:right="206" w:firstLine="1"/>
            </w:pPr>
            <w:r>
              <w:rPr>
                <w:spacing w:val="-1"/>
              </w:rPr>
              <w:t>任务一 智能制造设备维修测试完成机器 人工具</w:t>
            </w:r>
            <w:r>
              <w:rPr>
                <w:spacing w:val="12"/>
              </w:rPr>
              <w:t xml:space="preserve"> </w:t>
            </w:r>
            <w:r>
              <w:rPr>
                <w:spacing w:val="-1"/>
              </w:rPr>
              <w:t>TCP</w:t>
            </w:r>
            <w:r>
              <w:rPr>
                <w:spacing w:val="-50"/>
              </w:rPr>
              <w:t xml:space="preserve"> </w:t>
            </w:r>
            <w:r>
              <w:rPr>
                <w:spacing w:val="-1"/>
              </w:rPr>
              <w:t>标定、和工件坐标系标定等。</w:t>
            </w:r>
          </w:p>
        </w:tc>
        <w:tc>
          <w:tcPr>
            <w:tcW w:w="954" w:type="dxa"/>
          </w:tcPr>
          <w:p w14:paraId="0B97775B"/>
          <w:p w14:paraId="31F0EBF1"/>
          <w:p w14:paraId="7DD39628"/>
          <w:p w14:paraId="46D40FD0">
            <w:pPr>
              <w:pStyle w:val="7"/>
              <w:spacing w:before="78"/>
              <w:ind w:left="230"/>
            </w:pPr>
            <w:r>
              <w:rPr>
                <w:spacing w:val="-10"/>
              </w:rPr>
              <w:t>10</w:t>
            </w:r>
            <w:r>
              <w:rPr>
                <w:spacing w:val="-46"/>
              </w:rPr>
              <w:t xml:space="preserve"> </w:t>
            </w:r>
            <w:r>
              <w:rPr>
                <w:spacing w:val="-10"/>
              </w:rPr>
              <w:t>分</w:t>
            </w:r>
          </w:p>
        </w:tc>
      </w:tr>
      <w:tr w14:paraId="39BE4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6" w:hRule="atLeast"/>
        </w:trPr>
        <w:tc>
          <w:tcPr>
            <w:tcW w:w="1486" w:type="dxa"/>
          </w:tcPr>
          <w:p w14:paraId="4FC5DC6C"/>
          <w:p w14:paraId="182C7FA5"/>
          <w:p w14:paraId="7DA9BDA7"/>
          <w:p w14:paraId="1FB23F1F"/>
          <w:p w14:paraId="4276B66F"/>
          <w:p w14:paraId="51616005">
            <w:pPr>
              <w:pStyle w:val="7"/>
              <w:spacing w:before="78"/>
              <w:ind w:left="389"/>
            </w:pPr>
            <w:r>
              <w:rPr>
                <w:spacing w:val="-3"/>
              </w:rPr>
              <w:t>模块三</w:t>
            </w:r>
          </w:p>
          <w:p w14:paraId="3A7EF538">
            <w:pPr>
              <w:pStyle w:val="7"/>
              <w:spacing w:before="182"/>
              <w:ind w:left="156"/>
            </w:pPr>
            <w:r>
              <w:rPr>
                <w:spacing w:val="-4"/>
              </w:rPr>
              <w:t>智能制造设</w:t>
            </w:r>
          </w:p>
          <w:p w14:paraId="03DB5753">
            <w:pPr>
              <w:pStyle w:val="7"/>
              <w:spacing w:before="183"/>
              <w:ind w:left="271" w:right="139" w:hanging="118"/>
            </w:pPr>
            <w:r>
              <w:rPr>
                <w:spacing w:val="-3"/>
              </w:rPr>
              <w:t>备的程序编</w:t>
            </w:r>
            <w:r>
              <w:rPr>
                <w:spacing w:val="1"/>
              </w:rPr>
              <w:t xml:space="preserve"> </w:t>
            </w:r>
            <w:r>
              <w:rPr>
                <w:spacing w:val="-3"/>
              </w:rPr>
              <w:t>制与运行</w:t>
            </w:r>
          </w:p>
        </w:tc>
        <w:tc>
          <w:tcPr>
            <w:tcW w:w="729" w:type="dxa"/>
          </w:tcPr>
          <w:p w14:paraId="242A5805"/>
          <w:p w14:paraId="2A572FC1"/>
          <w:p w14:paraId="26F7F863"/>
          <w:p w14:paraId="49C5D2D7"/>
          <w:p w14:paraId="27564CF8"/>
          <w:p w14:paraId="7501D44E"/>
          <w:p w14:paraId="4EE13692"/>
          <w:p w14:paraId="683F1991"/>
          <w:p w14:paraId="74D57B3D">
            <w:pPr>
              <w:pStyle w:val="7"/>
              <w:spacing w:before="78"/>
              <w:ind w:left="195"/>
            </w:pPr>
            <w:r>
              <w:rPr>
                <w:spacing w:val="-5"/>
              </w:rPr>
              <w:t>50%</w:t>
            </w:r>
          </w:p>
        </w:tc>
        <w:tc>
          <w:tcPr>
            <w:tcW w:w="5357" w:type="dxa"/>
          </w:tcPr>
          <w:p w14:paraId="794B57E7">
            <w:pPr>
              <w:pStyle w:val="7"/>
              <w:spacing w:before="118"/>
              <w:ind w:left="113"/>
            </w:pPr>
            <w:r>
              <w:rPr>
                <w:spacing w:val="-2"/>
              </w:rPr>
              <w:t>任务一 产品外壳涂胶（10</w:t>
            </w:r>
            <w:r>
              <w:rPr>
                <w:spacing w:val="-40"/>
              </w:rPr>
              <w:t xml:space="preserve"> </w:t>
            </w:r>
            <w:r>
              <w:rPr>
                <w:spacing w:val="-2"/>
              </w:rPr>
              <w:t>分）</w:t>
            </w:r>
          </w:p>
          <w:p w14:paraId="6BC6A8A7">
            <w:pPr>
              <w:pStyle w:val="7"/>
              <w:spacing w:before="182"/>
              <w:ind w:left="113" w:right="103" w:firstLine="2"/>
            </w:pPr>
            <w:r>
              <w:rPr>
                <w:spacing w:val="-4"/>
              </w:rPr>
              <w:t>编写工业机器人程序、PLC</w:t>
            </w:r>
            <w:r>
              <w:rPr>
                <w:spacing w:val="-52"/>
              </w:rPr>
              <w:t xml:space="preserve"> </w:t>
            </w:r>
            <w:r>
              <w:rPr>
                <w:spacing w:val="-4"/>
              </w:rPr>
              <w:t>程序，完成触摸</w:t>
            </w:r>
            <w:r>
              <w:rPr>
                <w:spacing w:val="-5"/>
              </w:rPr>
              <w:t>屏设</w:t>
            </w:r>
            <w:r>
              <w:t xml:space="preserve"> </w:t>
            </w:r>
            <w:r>
              <w:rPr>
                <w:spacing w:val="-1"/>
              </w:rPr>
              <w:t>计，完成产品的基础涂胶、定制涂胶工艺流程</w:t>
            </w:r>
            <w:r>
              <w:rPr>
                <w:spacing w:val="6"/>
              </w:rPr>
              <w:t xml:space="preserve">  </w:t>
            </w:r>
            <w:r>
              <w:rPr>
                <w:spacing w:val="-2"/>
              </w:rPr>
              <w:t>任务二 产品码（拆）垛（10</w:t>
            </w:r>
            <w:r>
              <w:rPr>
                <w:spacing w:val="-38"/>
              </w:rPr>
              <w:t xml:space="preserve"> </w:t>
            </w:r>
            <w:r>
              <w:rPr>
                <w:spacing w:val="-2"/>
              </w:rPr>
              <w:t>分）</w:t>
            </w:r>
          </w:p>
          <w:p w14:paraId="2AC8D1D9">
            <w:pPr>
              <w:pStyle w:val="7"/>
              <w:ind w:left="114" w:right="4" w:firstLine="1"/>
            </w:pPr>
            <w:r>
              <w:rPr>
                <w:spacing w:val="-4"/>
              </w:rPr>
              <w:t>编写工业机器人程序、PLC</w:t>
            </w:r>
            <w:r>
              <w:rPr>
                <w:spacing w:val="-52"/>
              </w:rPr>
              <w:t xml:space="preserve"> </w:t>
            </w:r>
            <w:r>
              <w:rPr>
                <w:spacing w:val="-4"/>
              </w:rPr>
              <w:t>程序，完成触摸</w:t>
            </w:r>
            <w:r>
              <w:rPr>
                <w:spacing w:val="-5"/>
              </w:rPr>
              <w:t>屏设</w:t>
            </w:r>
            <w:r>
              <w:t xml:space="preserve"> </w:t>
            </w:r>
            <w:r>
              <w:rPr>
                <w:spacing w:val="-2"/>
              </w:rPr>
              <w:t>计，完成产品的基础码（拆）垛、定制码（</w:t>
            </w:r>
            <w:r>
              <w:rPr>
                <w:spacing w:val="-3"/>
              </w:rPr>
              <w:t>拆）</w:t>
            </w:r>
            <w:r>
              <w:t xml:space="preserve"> </w:t>
            </w:r>
            <w:r>
              <w:rPr>
                <w:spacing w:val="-2"/>
              </w:rPr>
              <w:t>垛工艺流程。</w:t>
            </w:r>
          </w:p>
          <w:p w14:paraId="4A7327DF">
            <w:pPr>
              <w:pStyle w:val="7"/>
              <w:ind w:left="113"/>
            </w:pPr>
            <w:r>
              <w:rPr>
                <w:spacing w:val="-2"/>
              </w:rPr>
              <w:t>任务三 产品零件装配（10</w:t>
            </w:r>
            <w:r>
              <w:rPr>
                <w:spacing w:val="-40"/>
              </w:rPr>
              <w:t xml:space="preserve"> </w:t>
            </w:r>
            <w:r>
              <w:rPr>
                <w:spacing w:val="-2"/>
              </w:rPr>
              <w:t>分）</w:t>
            </w:r>
          </w:p>
          <w:p w14:paraId="3281A88A">
            <w:pPr>
              <w:pStyle w:val="7"/>
              <w:spacing w:before="182"/>
              <w:ind w:left="114" w:right="41" w:firstLine="1"/>
            </w:pPr>
            <w:r>
              <w:rPr>
                <w:spacing w:val="-4"/>
              </w:rPr>
              <w:t>编写工业机器人程序、PLC</w:t>
            </w:r>
            <w:r>
              <w:rPr>
                <w:spacing w:val="-52"/>
              </w:rPr>
              <w:t xml:space="preserve"> </w:t>
            </w:r>
            <w:r>
              <w:rPr>
                <w:spacing w:val="-4"/>
              </w:rPr>
              <w:t>程序，完成触摸</w:t>
            </w:r>
            <w:r>
              <w:rPr>
                <w:spacing w:val="-5"/>
              </w:rPr>
              <w:t>屏设</w:t>
            </w:r>
            <w:r>
              <w:t xml:space="preserve"> </w:t>
            </w:r>
            <w:r>
              <w:rPr>
                <w:spacing w:val="-4"/>
              </w:rPr>
              <w:t>计，对视觉检测组件参数进行设置及流程编制，</w:t>
            </w:r>
          </w:p>
        </w:tc>
        <w:tc>
          <w:tcPr>
            <w:tcW w:w="954" w:type="dxa"/>
          </w:tcPr>
          <w:p w14:paraId="27F7C851"/>
          <w:p w14:paraId="7F305F5A"/>
          <w:p w14:paraId="5A687CBE"/>
          <w:p w14:paraId="56F700EC"/>
          <w:p w14:paraId="38DD22AF"/>
          <w:p w14:paraId="31A643AC"/>
          <w:p w14:paraId="291C0F78"/>
          <w:p w14:paraId="451F9311"/>
          <w:p w14:paraId="13B34021">
            <w:pPr>
              <w:pStyle w:val="7"/>
              <w:spacing w:before="78"/>
              <w:ind w:left="217"/>
            </w:pPr>
            <w:r>
              <w:rPr>
                <w:spacing w:val="-5"/>
              </w:rPr>
              <w:t>50</w:t>
            </w:r>
            <w:r>
              <w:rPr>
                <w:spacing w:val="-48"/>
              </w:rPr>
              <w:t xml:space="preserve"> </w:t>
            </w:r>
            <w:r>
              <w:rPr>
                <w:spacing w:val="-5"/>
              </w:rPr>
              <w:t>分</w:t>
            </w:r>
          </w:p>
        </w:tc>
      </w:tr>
      <w:tr w14:paraId="32D54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5" w:hRule="atLeast"/>
        </w:trPr>
        <w:tc>
          <w:tcPr>
            <w:tcW w:w="1486" w:type="dxa"/>
          </w:tcPr>
          <w:p w14:paraId="17C54E25"/>
        </w:tc>
        <w:tc>
          <w:tcPr>
            <w:tcW w:w="729" w:type="dxa"/>
          </w:tcPr>
          <w:p w14:paraId="7FB302AC"/>
        </w:tc>
        <w:tc>
          <w:tcPr>
            <w:tcW w:w="5357" w:type="dxa"/>
          </w:tcPr>
          <w:p w14:paraId="14464F6E">
            <w:pPr>
              <w:pStyle w:val="7"/>
              <w:spacing w:before="118"/>
              <w:ind w:left="113" w:right="206" w:firstLine="2"/>
            </w:pPr>
            <w:r>
              <w:rPr>
                <w:spacing w:val="-1"/>
              </w:rPr>
              <w:t>按照指定的装配工艺顺序，分步完成不同产品</w:t>
            </w:r>
            <w:r>
              <w:rPr>
                <w:spacing w:val="9"/>
              </w:rPr>
              <w:t xml:space="preserve"> </w:t>
            </w:r>
            <w:r>
              <w:rPr>
                <w:spacing w:val="-1"/>
              </w:rPr>
              <w:t>的零件拾取安装、产品状态检测等工艺流程。</w:t>
            </w:r>
            <w:r>
              <w:rPr>
                <w:spacing w:val="12"/>
              </w:rPr>
              <w:t xml:space="preserve"> </w:t>
            </w:r>
            <w:r>
              <w:rPr>
                <w:spacing w:val="-2"/>
              </w:rPr>
              <w:t>任务四 产品零部件装配与出入库（10</w:t>
            </w:r>
            <w:r>
              <w:rPr>
                <w:spacing w:val="-30"/>
              </w:rPr>
              <w:t xml:space="preserve"> </w:t>
            </w:r>
            <w:r>
              <w:rPr>
                <w:spacing w:val="-2"/>
              </w:rPr>
              <w:t>分）</w:t>
            </w:r>
          </w:p>
          <w:p w14:paraId="72435B28">
            <w:pPr>
              <w:pStyle w:val="7"/>
              <w:ind w:left="114" w:right="103" w:firstLine="1"/>
            </w:pPr>
            <w:r>
              <w:rPr>
                <w:spacing w:val="-4"/>
              </w:rPr>
              <w:t>编写工业机器人程序、PLC</w:t>
            </w:r>
            <w:r>
              <w:rPr>
                <w:spacing w:val="-52"/>
              </w:rPr>
              <w:t xml:space="preserve"> </w:t>
            </w:r>
            <w:r>
              <w:rPr>
                <w:spacing w:val="-4"/>
              </w:rPr>
              <w:t>程序，完成触摸</w:t>
            </w:r>
            <w:r>
              <w:rPr>
                <w:spacing w:val="-5"/>
              </w:rPr>
              <w:t>屏设</w:t>
            </w:r>
            <w:r>
              <w:t xml:space="preserve"> </w:t>
            </w:r>
            <w:r>
              <w:rPr>
                <w:spacing w:val="-1"/>
              </w:rPr>
              <w:t>计，按照指定的装配工艺顺序，分步完成不同</w:t>
            </w:r>
            <w:r>
              <w:rPr>
                <w:spacing w:val="5"/>
              </w:rPr>
              <w:t xml:space="preserve">  </w:t>
            </w:r>
            <w:r>
              <w:rPr>
                <w:spacing w:val="-1"/>
              </w:rPr>
              <w:t>产品的零部件安装、螺丝锁固等动作。</w:t>
            </w:r>
          </w:p>
          <w:p w14:paraId="45269883">
            <w:pPr>
              <w:pStyle w:val="7"/>
              <w:ind w:left="113"/>
            </w:pPr>
            <w:r>
              <w:rPr>
                <w:spacing w:val="-2"/>
              </w:rPr>
              <w:t>任务五 产品生产优化与安全（10</w:t>
            </w:r>
            <w:r>
              <w:rPr>
                <w:spacing w:val="-34"/>
              </w:rPr>
              <w:t xml:space="preserve"> </w:t>
            </w:r>
            <w:r>
              <w:rPr>
                <w:spacing w:val="-2"/>
              </w:rPr>
              <w:t>分）</w:t>
            </w:r>
          </w:p>
          <w:p w14:paraId="64C5A575">
            <w:pPr>
              <w:pStyle w:val="7"/>
              <w:spacing w:before="184"/>
              <w:ind w:left="113" w:right="103"/>
            </w:pPr>
            <w:r>
              <w:rPr>
                <w:spacing w:val="-3"/>
              </w:rPr>
              <w:t>对工艺流程、生产效率进行优化，实现全自动</w:t>
            </w:r>
            <w:r>
              <w:t xml:space="preserve">  </w:t>
            </w:r>
            <w:r>
              <w:rPr>
                <w:spacing w:val="-2"/>
              </w:rPr>
              <w:t>化生产。根据使用安全要求开发检测光栅和急停</w:t>
            </w:r>
            <w:r>
              <w:rPr>
                <w:spacing w:val="18"/>
              </w:rPr>
              <w:t xml:space="preserve"> </w:t>
            </w:r>
            <w:r>
              <w:rPr>
                <w:spacing w:val="-2"/>
              </w:rPr>
              <w:t>报警功能</w:t>
            </w:r>
          </w:p>
        </w:tc>
        <w:tc>
          <w:tcPr>
            <w:tcW w:w="954" w:type="dxa"/>
          </w:tcPr>
          <w:p w14:paraId="4907F7F9"/>
        </w:tc>
      </w:tr>
      <w:tr w14:paraId="0C1A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1486" w:type="dxa"/>
          </w:tcPr>
          <w:p w14:paraId="0E567617"/>
          <w:p w14:paraId="4FF2BBE1"/>
          <w:p w14:paraId="4262DDD7"/>
          <w:p w14:paraId="25769499"/>
          <w:p w14:paraId="7CD064E4"/>
          <w:p w14:paraId="5DE12D3C">
            <w:pPr>
              <w:pStyle w:val="7"/>
              <w:spacing w:before="78"/>
              <w:ind w:left="149"/>
            </w:pPr>
            <w:r>
              <w:rPr>
                <w:spacing w:val="-2"/>
              </w:rPr>
              <w:t>模块四职业</w:t>
            </w:r>
          </w:p>
          <w:p w14:paraId="0A3263AD">
            <w:pPr>
              <w:pStyle w:val="7"/>
              <w:spacing w:before="183"/>
              <w:ind w:left="153"/>
            </w:pPr>
            <w:r>
              <w:rPr>
                <w:spacing w:val="-3"/>
              </w:rPr>
              <w:t>素养及严重</w:t>
            </w:r>
          </w:p>
          <w:p w14:paraId="62D4CAFF">
            <w:pPr>
              <w:pStyle w:val="7"/>
              <w:spacing w:before="182"/>
              <w:ind w:left="390"/>
            </w:pPr>
            <w:r>
              <w:rPr>
                <w:spacing w:val="-4"/>
              </w:rPr>
              <w:t>违规项</w:t>
            </w:r>
          </w:p>
        </w:tc>
        <w:tc>
          <w:tcPr>
            <w:tcW w:w="729" w:type="dxa"/>
          </w:tcPr>
          <w:p w14:paraId="2BCC3192"/>
          <w:p w14:paraId="49BE08C3"/>
          <w:p w14:paraId="7588F363"/>
          <w:p w14:paraId="122FD845"/>
          <w:p w14:paraId="6CB91EAF"/>
          <w:p w14:paraId="08B9A300"/>
          <w:p w14:paraId="07D2AC94">
            <w:pPr>
              <w:pStyle w:val="7"/>
              <w:spacing w:before="78"/>
              <w:ind w:left="208"/>
            </w:pPr>
            <w:r>
              <w:rPr>
                <w:spacing w:val="-10"/>
              </w:rPr>
              <w:t>10%</w:t>
            </w:r>
          </w:p>
        </w:tc>
        <w:tc>
          <w:tcPr>
            <w:tcW w:w="5357" w:type="dxa"/>
          </w:tcPr>
          <w:p w14:paraId="49D26220">
            <w:pPr>
              <w:pStyle w:val="7"/>
              <w:spacing w:before="118"/>
              <w:ind w:left="113" w:right="103"/>
              <w:jc w:val="both"/>
            </w:pPr>
            <w:r>
              <w:rPr>
                <w:spacing w:val="-2"/>
              </w:rPr>
              <w:t>选手未着比赛服、未穿电工绝缘鞋气路连接及测</w:t>
            </w:r>
            <w:r>
              <w:rPr>
                <w:spacing w:val="17"/>
              </w:rPr>
              <w:t xml:space="preserve"> </w:t>
            </w:r>
            <w:r>
              <w:rPr>
                <w:spacing w:val="-1"/>
              </w:rPr>
              <w:t>试过程中，未关闭气路状态下对气管进行插拔操</w:t>
            </w:r>
            <w:r>
              <w:rPr>
                <w:spacing w:val="5"/>
              </w:rPr>
              <w:t xml:space="preserve">  </w:t>
            </w:r>
            <w:r>
              <w:rPr>
                <w:spacing w:val="-3"/>
              </w:rPr>
              <w:t>作致气管乱飞，记录出现次数比赛过程中脱安全</w:t>
            </w:r>
            <w:r>
              <w:t xml:space="preserve"> </w:t>
            </w:r>
            <w:r>
              <w:rPr>
                <w:spacing w:val="-2"/>
              </w:rPr>
              <w:t>帽，记录出现次数安装工具掉落，记录出现次数</w:t>
            </w:r>
            <w:r>
              <w:rPr>
                <w:spacing w:val="16"/>
              </w:rPr>
              <w:t xml:space="preserve"> </w:t>
            </w:r>
            <w:r>
              <w:rPr>
                <w:spacing w:val="-1"/>
              </w:rPr>
              <w:t>比赛结束后，工具摆放无序卫生没有清扫</w:t>
            </w:r>
          </w:p>
          <w:p w14:paraId="6C7A7E4B">
            <w:pPr>
              <w:pStyle w:val="7"/>
              <w:spacing w:before="3"/>
              <w:ind w:left="114" w:right="206"/>
              <w:jc w:val="both"/>
              <w:rPr>
                <w:lang w:eastAsia="zh-CN"/>
              </w:rPr>
            </w:pPr>
            <w:r>
              <w:rPr>
                <w:spacing w:val="-2"/>
              </w:rPr>
              <w:t>环保意识薄弱，浪费耗材（扎带、气管、胶贴）</w:t>
            </w:r>
            <w:r>
              <w:rPr>
                <w:spacing w:val="15"/>
              </w:rPr>
              <w:t xml:space="preserve"> </w:t>
            </w:r>
            <w:r>
              <w:rPr>
                <w:spacing w:val="-1"/>
              </w:rPr>
              <w:t>违反比赛规定，提前进行比赛操作或比赛终止仍</w:t>
            </w:r>
            <w:r>
              <w:rPr>
                <w:spacing w:val="10"/>
              </w:rPr>
              <w:t xml:space="preserve"> </w:t>
            </w:r>
            <w:r>
              <w:rPr>
                <w:spacing w:val="-2"/>
              </w:rPr>
              <w:t>继续操作的</w:t>
            </w:r>
            <w:r>
              <w:rPr>
                <w:rFonts w:hint="eastAsia"/>
                <w:spacing w:val="-2"/>
                <w:lang w:eastAsia="zh-CN"/>
              </w:rPr>
              <w:t>。</w:t>
            </w:r>
          </w:p>
        </w:tc>
        <w:tc>
          <w:tcPr>
            <w:tcW w:w="954" w:type="dxa"/>
          </w:tcPr>
          <w:p w14:paraId="0D98E963"/>
          <w:p w14:paraId="0BC0A59D"/>
          <w:p w14:paraId="6DB96C80"/>
          <w:p w14:paraId="33219CD0"/>
          <w:p w14:paraId="5A1C4A14"/>
          <w:p w14:paraId="5B7AE222"/>
          <w:p w14:paraId="3AA53D8A">
            <w:pPr>
              <w:pStyle w:val="7"/>
              <w:spacing w:before="78"/>
              <w:ind w:left="230"/>
            </w:pPr>
            <w:r>
              <w:rPr>
                <w:spacing w:val="-10"/>
              </w:rPr>
              <w:t>10</w:t>
            </w:r>
            <w:r>
              <w:rPr>
                <w:spacing w:val="-46"/>
              </w:rPr>
              <w:t xml:space="preserve"> </w:t>
            </w:r>
            <w:r>
              <w:rPr>
                <w:spacing w:val="-10"/>
              </w:rPr>
              <w:t>分</w:t>
            </w:r>
          </w:p>
        </w:tc>
      </w:tr>
    </w:tbl>
    <w:p w14:paraId="7CFFC207"/>
    <w:p w14:paraId="426B2C72">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十一、奖项设定</w:t>
      </w:r>
    </w:p>
    <w:p w14:paraId="24449C7A">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竞赛设参赛选手团体奖，以赛项实际参赛队总数为基数，一等奖 占比 10% ，二等奖占比 20% ，三等奖占比 30% （小数点后四舍五入）。</w:t>
      </w:r>
    </w:p>
    <w:p w14:paraId="311DF363">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获得一等奖的参赛队指导教师获“优秀指导教师奖 ”，授予荣誉证书。</w:t>
      </w:r>
    </w:p>
    <w:p w14:paraId="45144EC2">
      <w:pPr>
        <w:widowControl w:val="0"/>
        <w:kinsoku/>
        <w:autoSpaceDE/>
        <w:autoSpaceDN/>
        <w:adjustRightInd/>
        <w:spacing w:line="360" w:lineRule="auto"/>
        <w:ind w:firstLine="560" w:firstLineChars="200"/>
        <w:jc w:val="both"/>
        <w:textAlignment w:val="auto"/>
        <w:outlineLvl w:val="9"/>
      </w:pPr>
      <w:r>
        <w:rPr>
          <w:rFonts w:hint="eastAsia" w:ascii="黑体" w:hAnsi="黑体" w:eastAsia="黑体" w:cs="黑体"/>
          <w:b w:val="0"/>
          <w:bCs/>
          <w:snapToGrid/>
          <w:kern w:val="2"/>
          <w:sz w:val="28"/>
          <w:szCs w:val="28"/>
          <w:highlight w:val="none"/>
          <w:lang w:eastAsia="zh-CN"/>
        </w:rPr>
        <w:t>十二、赛项保障</w:t>
      </w:r>
    </w:p>
    <w:p w14:paraId="65CF20F3">
      <w:pPr>
        <w:pStyle w:val="2"/>
        <w:spacing w:before="288"/>
        <w:ind w:left="25" w:right="97" w:firstLine="554"/>
        <w:jc w:val="left"/>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赛事安全是技能竞赛一切工作顺利开展的先决条件，是赛事筹备 和运行工作必须考虑的核心问题。赛项执委会采取切实有效措施保证 大赛期间参赛选手、指导教师、裁判员、工作人员及观众的人身安全。</w:t>
      </w:r>
    </w:p>
    <w:p w14:paraId="49EBAE38">
      <w:pPr>
        <w:pStyle w:val="2"/>
        <w:spacing w:before="288"/>
        <w:ind w:left="25" w:right="97" w:firstLine="554"/>
        <w:jc w:val="left"/>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（一）组织机构</w:t>
      </w:r>
    </w:p>
    <w:p w14:paraId="14D6E683">
      <w:pPr>
        <w:pStyle w:val="2"/>
        <w:numPr>
          <w:ilvl w:val="-1"/>
          <w:numId w:val="0"/>
        </w:numPr>
        <w:spacing w:before="288"/>
        <w:ind w:left="25" w:right="97" w:firstLine="554" w:firstLineChars="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1.</w:t>
      </w:r>
      <w:r>
        <w:rPr>
          <w:rFonts w:hint="eastAsia" w:ascii="方正仿宋_GB2312" w:hAnsi="方正仿宋_GB2312" w:eastAsia="方正仿宋_GB2312" w:cs="方正仿宋_GB2312"/>
          <w:snapToGrid/>
          <w:spacing w:val="-6"/>
          <w:kern w:val="2"/>
          <w:lang w:eastAsia="zh-CN"/>
        </w:rPr>
        <w:t>成立安全管理机构，负责本赛项筹备和比赛期间的安全工作</w:t>
      </w:r>
    </w:p>
    <w:p w14:paraId="3CF375B5">
      <w:pPr>
        <w:pStyle w:val="2"/>
        <w:spacing w:before="288"/>
        <w:ind w:left="25" w:right="97" w:firstLine="554" w:firstLineChars="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2.指定安全管理的相应规范、流程和突发事件应急预案。</w:t>
      </w:r>
    </w:p>
    <w:p w14:paraId="56786D85">
      <w:pPr>
        <w:pStyle w:val="2"/>
        <w:spacing w:before="288"/>
        <w:ind w:left="25" w:right="97" w:firstLine="554" w:firstLineChars="0"/>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snapToGrid/>
          <w:spacing w:val="-6"/>
          <w:kern w:val="2"/>
          <w:lang w:eastAsia="zh-CN"/>
        </w:rPr>
        <w:t>3.大赛执委会在赛前一周会同当地消防部门、质量监督部门检查 赛 场消防设施和比赛设备安全性能，会同当地公安部门、食品卫生 部门，检查并验收驻地的安全设施和饮食卫生。</w:t>
      </w:r>
    </w:p>
    <w:p w14:paraId="47D1A591">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（二）比赛环境</w:t>
      </w:r>
    </w:p>
    <w:p w14:paraId="117DDA2D">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1.执委会须在赛前组织专人对比赛现场、住宿场所和交通保障进 行考察，并对安全工作提出明确要求。赛场的布置，赛场内的器材、 设备，应符合国家有关安全规定。如有必要，也可进行赛场仿真模拟 测试，以发现可能出现的问题。承办单位赛前须按照执委会要求排除 安全隐患。</w:t>
      </w:r>
    </w:p>
    <w:p w14:paraId="3BB445E2">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2.赛场周围要设立警戒线，要求所有参赛人员必须凭执委会印发 的有效证件进入场地，防止无关人员进入发生意外事件。比赛现场内 应参照相关职业岗位的要求为选手提供必要的劳动保护。在具有危险 性的操作环节，裁判员要严防选手出现错误操作。承办单位应提供保证应急预案实施的条件。对于比赛内容涉及 高空作业、可能有坠物、大用电量、易发生火灾等情况的赛项，必须 明确制度和预案，并配备急救人员与设施。</w:t>
      </w:r>
    </w:p>
    <w:p w14:paraId="6F563516">
      <w:pPr>
        <w:pStyle w:val="2"/>
        <w:numPr>
          <w:ilvl w:val="-1"/>
          <w:numId w:val="0"/>
        </w:numPr>
        <w:spacing w:before="288"/>
        <w:ind w:left="25" w:right="97" w:rightChars="0" w:firstLine="554" w:firstLineChars="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3.</w:t>
      </w:r>
      <w:r>
        <w:rPr>
          <w:rFonts w:hint="eastAsia" w:ascii="方正仿宋_GB2312" w:hAnsi="方正仿宋_GB2312" w:eastAsia="方正仿宋_GB2312" w:cs="方正仿宋_GB2312"/>
          <w:snapToGrid/>
          <w:spacing w:val="-6"/>
          <w:kern w:val="2"/>
          <w:lang w:eastAsia="zh-CN"/>
        </w:rPr>
        <w:t>严格控制与参赛无关的易燃易爆以及各类危险品进入比赛场 地，不许随便携带书包进入赛场。</w:t>
      </w:r>
    </w:p>
    <w:p w14:paraId="46781129">
      <w:pPr>
        <w:pStyle w:val="2"/>
        <w:numPr>
          <w:ilvl w:val="-1"/>
          <w:numId w:val="0"/>
        </w:numPr>
        <w:spacing w:before="288"/>
        <w:ind w:left="25" w:right="97" w:rightChars="0" w:firstLine="554" w:firstLineChars="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4.</w:t>
      </w:r>
      <w:r>
        <w:rPr>
          <w:rFonts w:hint="eastAsia" w:ascii="方正仿宋_GB2312" w:hAnsi="方正仿宋_GB2312" w:eastAsia="方正仿宋_GB2312" w:cs="方正仿宋_GB2312"/>
          <w:snapToGrid/>
          <w:spacing w:val="-6"/>
          <w:kern w:val="2"/>
          <w:lang w:eastAsia="zh-CN"/>
        </w:rPr>
        <w:t>配备先进的仪器，防止有人利用电磁波干扰比赛秩序。大赛现 场需对赛场进行网络安全控制，以免场内外信息交互，充分体现大赛 的严肃、公平和公正性。</w:t>
      </w:r>
    </w:p>
    <w:p w14:paraId="284B9E22">
      <w:pPr>
        <w:pStyle w:val="2"/>
        <w:spacing w:before="288"/>
        <w:ind w:left="25" w:right="97" w:firstLine="554" w:firstLineChars="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5.</w:t>
      </w:r>
      <w:r>
        <w:rPr>
          <w:rFonts w:hint="eastAsia" w:ascii="方正仿宋_GB2312" w:hAnsi="方正仿宋_GB2312" w:eastAsia="方正仿宋_GB2312" w:cs="方正仿宋_GB2312"/>
          <w:snapToGrid/>
          <w:spacing w:val="-6"/>
          <w:kern w:val="2"/>
          <w:lang w:eastAsia="zh-CN"/>
        </w:rPr>
        <w:t>执委会须会同承办单位制定开放赛场和体验区的人员疏导方 案。赛场环境中存在人员密集、车流人流交错的区域，除了设置齐全 的指示标志外，须增加引导人员，并开辟备用通道。</w:t>
      </w:r>
    </w:p>
    <w:p w14:paraId="25E5E4AC">
      <w:pPr>
        <w:pStyle w:val="2"/>
        <w:spacing w:before="288"/>
        <w:ind w:left="25" w:right="97" w:firstLine="554" w:firstLineChars="0"/>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snapToGrid/>
          <w:spacing w:val="-6"/>
          <w:kern w:val="2"/>
          <w:lang w:val="en-US" w:eastAsia="zh-CN"/>
        </w:rPr>
        <w:t>6.</w:t>
      </w:r>
      <w:r>
        <w:rPr>
          <w:rFonts w:hint="eastAsia" w:ascii="方正仿宋_GB2312" w:hAnsi="方正仿宋_GB2312" w:eastAsia="方正仿宋_GB2312" w:cs="方正仿宋_GB2312"/>
          <w:snapToGrid/>
          <w:spacing w:val="-6"/>
          <w:kern w:val="2"/>
          <w:lang w:eastAsia="zh-CN"/>
        </w:rPr>
        <w:t>大赛期间，承办单位须在赛场管理的关键岗位，增加力量，建 立安全管理日志。</w:t>
      </w:r>
    </w:p>
    <w:p w14:paraId="12B84918">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（三）生活条件</w:t>
      </w:r>
    </w:p>
    <w:p w14:paraId="47822275">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比赛期间，原则上由执委会统一安排参赛选手和指导教师就餐。</w:t>
      </w:r>
    </w:p>
    <w:p w14:paraId="094BB951">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 xml:space="preserve"> 比赛期间，承办校提供的宾馆地应具有宾馆/住宿经营许可资质。</w:t>
      </w:r>
    </w:p>
    <w:p w14:paraId="30F04CD2">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大赛期间有组织的参观和观摩活动的交通安全由执委会负责。执 委会和承办单位须保证比赛期间选手、指导教师和裁判员、工作人员的交通安全。</w:t>
      </w:r>
    </w:p>
    <w:p w14:paraId="3700A7FE">
      <w:pPr>
        <w:pStyle w:val="2"/>
        <w:spacing w:before="288"/>
        <w:ind w:left="25" w:right="97" w:firstLine="554"/>
        <w:rPr>
          <w:rFonts w:hint="eastAsia" w:ascii="方正仿宋_GB2312" w:hAnsi="方正仿宋_GB2312" w:eastAsia="方正仿宋_GB2312" w:cs="方正仿宋_GB2312"/>
          <w:snapToGrid/>
          <w:spacing w:val="-6"/>
          <w:kern w:val="2"/>
          <w:lang w:eastAsia="zh-CN"/>
        </w:rPr>
        <w:sectPr>
          <w:pgSz w:w="11906" w:h="16839"/>
          <w:pgMar w:top="1431" w:right="1747" w:bottom="0" w:left="1785" w:header="0" w:footer="0" w:gutter="0"/>
          <w:cols w:space="720" w:num="1"/>
        </w:sectPr>
      </w:pPr>
    </w:p>
    <w:p w14:paraId="2B6186E2">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各赛项的安全管理，除了可以采取必要的安全隔离措施外，应严 格遵守国家相关法律法规，保护个人隐私和人身自由。</w:t>
      </w:r>
    </w:p>
    <w:p w14:paraId="006FEBFF">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组队责任</w:t>
      </w:r>
    </w:p>
    <w:p w14:paraId="73BEFCB7">
      <w:pPr>
        <w:pStyle w:val="2"/>
        <w:numPr>
          <w:ilvl w:val="-1"/>
          <w:numId w:val="0"/>
        </w:numPr>
        <w:spacing w:before="288"/>
        <w:ind w:left="25" w:right="97" w:firstLine="554" w:firstLineChars="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1.</w:t>
      </w:r>
      <w:r>
        <w:rPr>
          <w:rFonts w:hint="eastAsia" w:ascii="方正仿宋_GB2312" w:hAnsi="方正仿宋_GB2312" w:eastAsia="方正仿宋_GB2312" w:cs="方正仿宋_GB2312"/>
          <w:snapToGrid/>
          <w:spacing w:val="-6"/>
          <w:kern w:val="2"/>
          <w:lang w:eastAsia="zh-CN"/>
        </w:rPr>
        <w:t>各学校组织代表队时，须安排为参赛选手购买大赛期间的人身 意外伤害保险。</w:t>
      </w:r>
    </w:p>
    <w:p w14:paraId="42C50E56">
      <w:pPr>
        <w:pStyle w:val="2"/>
        <w:numPr>
          <w:ilvl w:val="-1"/>
          <w:numId w:val="0"/>
        </w:numPr>
        <w:spacing w:before="288"/>
        <w:ind w:left="25" w:right="97" w:firstLine="554" w:firstLineChars="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val="en-US" w:eastAsia="zh-CN"/>
        </w:rPr>
        <w:t>2.</w:t>
      </w:r>
      <w:r>
        <w:rPr>
          <w:rFonts w:hint="eastAsia" w:ascii="方正仿宋_GB2312" w:hAnsi="方正仿宋_GB2312" w:eastAsia="方正仿宋_GB2312" w:cs="方正仿宋_GB2312"/>
          <w:snapToGrid/>
          <w:spacing w:val="-6"/>
          <w:kern w:val="2"/>
          <w:lang w:eastAsia="zh-CN"/>
        </w:rPr>
        <w:t>各学校代表队组成后，须制定相关管理制度，并对所有选手、指导教师进行安全教育。</w:t>
      </w:r>
    </w:p>
    <w:p w14:paraId="2BB18039">
      <w:pPr>
        <w:pStyle w:val="2"/>
        <w:spacing w:before="288"/>
        <w:ind w:left="25" w:right="97" w:firstLine="554"/>
        <w:rPr>
          <w:rFonts w:hint="eastAsia" w:ascii="方正仿宋_GB2312" w:hAnsi="方正仿宋_GB2312" w:eastAsia="方正仿宋_GB2312" w:cs="方正仿宋_GB2312"/>
          <w:snapToGrid/>
          <w:spacing w:val="-6"/>
          <w:kern w:val="2"/>
          <w:sz w:val="28"/>
          <w:lang w:eastAsia="zh-CN"/>
        </w:rPr>
      </w:pPr>
      <w:r>
        <w:rPr>
          <w:rFonts w:hint="eastAsia" w:ascii="方正仿宋_GB2312" w:hAnsi="方正仿宋_GB2312" w:eastAsia="方正仿宋_GB2312" w:cs="方正仿宋_GB2312"/>
          <w:snapToGrid/>
          <w:spacing w:val="-6"/>
          <w:kern w:val="2"/>
          <w:lang w:eastAsia="zh-CN"/>
        </w:rPr>
        <w:t>3.各参赛队伍须加强对参与比赛人员的安全管理，实现与赛场安 全管理的对接。</w:t>
      </w:r>
    </w:p>
    <w:p w14:paraId="4DED3F3F">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（四）应急处理</w:t>
      </w:r>
    </w:p>
    <w:p w14:paraId="60E4AF89">
      <w:pPr>
        <w:pStyle w:val="2"/>
        <w:spacing w:before="288"/>
        <w:ind w:left="25" w:right="97" w:firstLine="554"/>
        <w:jc w:val="left"/>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比赛期间发生意外事故，发现者应第一时间报告执委会，同时采 取措施避免事态扩大。执委会应立即启动预案予以解决并报告组委 会。赛项出现重大安全问题可以停赛，是否停赛由执委会决定。事后， 执委会应向组委会报告详细情况。</w:t>
      </w:r>
    </w:p>
    <w:p w14:paraId="004B2D78">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处罚措施</w:t>
      </w:r>
    </w:p>
    <w:p w14:paraId="53E4F213">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 因参赛队伍原因造成重大安全事故的，取消其获奖资格。</w:t>
      </w:r>
    </w:p>
    <w:p w14:paraId="2D4F404E">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2.参赛队伍有发生重大安全事故隐患，经赛场工作人员提示、警 告无效的，可取消其继续比赛的资格。</w:t>
      </w:r>
    </w:p>
    <w:p w14:paraId="1F8ADB0C">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3.赛事工作人员违规的，按照相应的制度追究责任。情节恶劣并 造成重大安全事故的，由司法机关追究相应法律责任。</w:t>
      </w:r>
    </w:p>
    <w:p w14:paraId="4A2FF08E">
      <w:pPr>
        <w:pStyle w:val="2"/>
        <w:spacing w:before="288"/>
        <w:ind w:left="25" w:right="97" w:firstLine="554"/>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（五）赛场安全措施</w:t>
      </w:r>
    </w:p>
    <w:p w14:paraId="02FD4F8F">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1.大赛执委会在赛前组织专人对比赛现场、住宿场所和交通保 障进 行考察，并对安全工作提出明确要求。</w:t>
      </w:r>
    </w:p>
    <w:p w14:paraId="5C743E22">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2.赛项承办校制定赛场人员疏导方案，并在赛场入口张贴安全 出口 逃生路线示意图。</w:t>
      </w:r>
    </w:p>
    <w:p w14:paraId="56BA4DA6">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3.大赛期间，赛项承办院校在赛场设置火灾应急工作站和医疗 医护 工作站。</w:t>
      </w:r>
    </w:p>
    <w:p w14:paraId="6D5C6FE3">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53608FD0">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（六）操作安全措施</w:t>
      </w:r>
    </w:p>
    <w:p w14:paraId="2EEDED20">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2057903C">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 比赛所用器材、设备符合国家有关安全规定。</w:t>
      </w:r>
    </w:p>
    <w:p w14:paraId="438DF9CF">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 比赛现场参照相关职业岗位的要求为选手提供必要的劳动保 护。</w:t>
      </w:r>
    </w:p>
    <w:p w14:paraId="1368D152">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3.连接电路时应断开电源，不允许带电连接电路。</w:t>
      </w:r>
    </w:p>
    <w:p w14:paraId="3B47E6CC">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4.在工业机器人处于自动时，操作人员不得进入工业机器人的有 效 工作范围内。</w:t>
      </w:r>
    </w:p>
    <w:p w14:paraId="4710AF6B">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5.意外情况下，应立即使用急停按钮。</w:t>
      </w:r>
    </w:p>
    <w:p w14:paraId="25CC2B68">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15ADD926">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（七）服务安全措施</w:t>
      </w:r>
    </w:p>
    <w:p w14:paraId="4B4BAF47">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27CE435A">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1.竞赛期间安排的住宿场所应具有旅游业经营许可资质。</w:t>
      </w:r>
    </w:p>
    <w:p w14:paraId="4E79A95A">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2.赛项的安全管理，严格遵守国家相关法律法规。</w:t>
      </w:r>
    </w:p>
    <w:p w14:paraId="523011C1">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十四、竞赛须知</w:t>
      </w:r>
    </w:p>
    <w:p w14:paraId="13DC1476"/>
    <w:p w14:paraId="7D1006ED">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（一）参赛队须知</w:t>
      </w:r>
    </w:p>
    <w:p w14:paraId="582E80B0">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10FC0B93">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  参赛队在比赛前一天由赛项执委会统一组织熟悉赛场。</w:t>
      </w:r>
    </w:p>
    <w:p w14:paraId="38870B86">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2.参赛选手凭大赛组委会颁发的参赛凭证和有效身份证件参加竞赛及相关活动，竞赛期间参赛选手原则上不得离开比赛现场，在赛场期间应当始终佩带参赛凭证以备检查。</w:t>
      </w:r>
    </w:p>
    <w:p w14:paraId="319C40F3">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  竞赛场次、工位号通过抽签决定。</w:t>
      </w:r>
    </w:p>
    <w:p w14:paraId="0A1CA286">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4.参赛选手须提前 30 分钟入场，入场必须佩戴参赛证并出示身 份证。竞赛所需的软件和辅助工具统一提供，参赛队不得使用自带的任何有存储功能的设备，如硬盘、光盘、U 盘、手机、随身 听等，不得私自携带任何软硬件工具（各种便携式电脑、各种移动存 储设备等）、技术资源、通信工具。</w:t>
      </w:r>
    </w:p>
    <w:p w14:paraId="500E7F38">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5.选手按工位号入座，检查比赛所需竞赛设备齐全后，由参赛选 手签字确认方可开始比赛。选手在比赛中应注意随时存盘。迟到超过 15 分钟不得入场。竞赛期间不准出场，竞赛结束后方开离场。</w:t>
      </w:r>
    </w:p>
    <w:p w14:paraId="2B7854C7">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6.竞赛过程中，每个参赛队内部成员之间可以互相沟通，但不得向任何其它人员讨论问题，也不得向裁判、巡视和其他必须进入考场的工作人员询问与竞赛项目的操作流程和操作方法有关的问题，如有竞赛题目文字不清、软硬件环境故障的问题时，可向裁判员询问，成 员间的沟通谈话不得影响到其他竞赛队伍。</w:t>
      </w:r>
    </w:p>
    <w:p w14:paraId="5B7F52A1">
      <w:pPr>
        <w:pStyle w:val="2"/>
        <w:spacing w:before="288"/>
        <w:ind w:left="25" w:right="97" w:firstLine="554"/>
        <w:jc w:val="left"/>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7.竞赛过程中除裁判和其他必须进入考场的工作人员外，任何其</w:t>
      </w:r>
    </w:p>
    <w:p w14:paraId="733D5F9C">
      <w:pPr>
        <w:pStyle w:val="2"/>
        <w:spacing w:before="288"/>
        <w:ind w:left="25" w:right="97" w:firstLine="554"/>
        <w:rPr>
          <w:rFonts w:hint="eastAsia" w:ascii="方正仿宋_GB2312" w:hAnsi="方正仿宋_GB2312" w:eastAsia="方正仿宋_GB2312" w:cs="方正仿宋_GB2312"/>
          <w:snapToGrid/>
          <w:spacing w:val="-6"/>
          <w:kern w:val="2"/>
          <w:lang w:eastAsia="zh-CN"/>
        </w:rPr>
        <w:sectPr>
          <w:pgSz w:w="11906" w:h="16839"/>
          <w:pgMar w:top="1431" w:right="1785" w:bottom="0" w:left="1785" w:header="0" w:footer="0" w:gutter="0"/>
          <w:cols w:space="720" w:num="1"/>
        </w:sectPr>
      </w:pPr>
    </w:p>
    <w:p w14:paraId="174752CD">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它非竞赛选手不得进入竞赛场地。</w:t>
      </w:r>
    </w:p>
    <w:p w14:paraId="4F2A8A1B">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8.竞赛结束（或提前完成）后，参赛队要确认成功提交竞赛要求 的文件，裁判员与参赛队队长一起签字确认，参赛队在确认后不得再 进行任何操作。</w:t>
      </w:r>
    </w:p>
    <w:p w14:paraId="05678029">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9.其它未尽事宜，将在竞赛指南或赛前说明会向各领队做详细说 明。在比赛期间，指导教师不能进入赛场进行现场指导或在场外进行 远程指导。</w:t>
      </w:r>
    </w:p>
    <w:p w14:paraId="3CE7C6FC">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10.本次竞赛根据参赛队数量分批次进行，每批次 9 个参赛队同 时比赛，参赛批次和工位号在赛前抽签决定,一天内完成所有批次比 赛。</w:t>
      </w:r>
    </w:p>
    <w:p w14:paraId="6D569991">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11.参赛队所有人员在竞赛期间未经组委会批准，不得接受任何 与竞赛内容相关的采访，不得将竞赛的相关情况及资料私自公开。</w:t>
      </w:r>
    </w:p>
    <w:p w14:paraId="5C2635EE">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12.参赛选手报名获得确认后不得随意更换。如备赛过程中参赛 选手因故无法参赛，须由参赛选手所在代表队在相应赛项开赛前</w:t>
      </w:r>
      <w:r>
        <w:rPr>
          <w:rFonts w:hint="eastAsia" w:ascii="方正仿宋_GB2312" w:hAnsi="方正仿宋_GB2312" w:eastAsia="方正仿宋_GB2312" w:cs="方正仿宋_GB2312"/>
          <w:snapToGrid/>
          <w:color w:val="auto"/>
          <w:spacing w:val="-6"/>
          <w:kern w:val="2"/>
          <w:lang w:val="en-US" w:eastAsia="zh-CN"/>
        </w:rPr>
        <w:t>3</w:t>
      </w:r>
      <w:r>
        <w:rPr>
          <w:rFonts w:hint="eastAsia" w:ascii="方正仿宋_GB2312" w:hAnsi="方正仿宋_GB2312" w:eastAsia="方正仿宋_GB2312" w:cs="方正仿宋_GB2312"/>
          <w:snapToGrid/>
          <w:spacing w:val="-6"/>
          <w:kern w:val="2"/>
          <w:lang w:eastAsia="zh-CN"/>
        </w:rPr>
        <w:t>个 工作日出具书面说明，经大赛执委会办公室核实后予以替换，允许 队员缺席比赛。</w:t>
      </w:r>
      <w:bookmarkStart w:id="0" w:name="_GoBack"/>
      <w:bookmarkEnd w:id="0"/>
    </w:p>
    <w:p w14:paraId="3B76A70A">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13.各学校组织参赛队时，须安排为参赛选手购买大赛期间的人 身意外伤害保险；如果因未购买保险而出现的一切后果，由参赛院校 自行承担。</w:t>
      </w:r>
    </w:p>
    <w:p w14:paraId="74EE30C9">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20D9C87A">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（二）指导教师须知</w:t>
      </w:r>
    </w:p>
    <w:p w14:paraId="655140CB">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5CB25668">
      <w:pPr>
        <w:pStyle w:val="2"/>
        <w:spacing w:before="288"/>
        <w:ind w:left="25" w:right="97" w:firstLine="554"/>
        <w:jc w:val="left"/>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1.各参赛代表队要发扬良好道德风尚，听从指挥，服从裁判，不弄虚作假。如发现弄虚作假者，取消参赛资格，名次无效。</w:t>
      </w:r>
    </w:p>
    <w:p w14:paraId="590C1695">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2.各代表队领队要坚决执行竞赛的各项规定，加强对参赛人员的管理，做好赛前准备工作，督促选手带好证件等竞赛相关材料。</w:t>
      </w:r>
    </w:p>
    <w:p w14:paraId="77D3F315">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3.竞赛过程中，除参加当场次竞赛的选手、执行裁判员、现场工 作人员和经批准的人员外，领队、指导教师及其他人员一律不得进入竞赛现场。</w:t>
      </w:r>
    </w:p>
    <w:p w14:paraId="447CD76D">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4.参赛代表队若对竞赛过程有异议，在规定的时间内由领队向赛项仲裁工作组提出书面报告。</w:t>
      </w:r>
    </w:p>
    <w:p w14:paraId="2B8800DE">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5.对申诉的仲裁结果，领队要带头服从和执行，并做好选手工作。 参赛选手不得因申诉或对处理意见不服而停止竞赛，否则以弃权处理。</w:t>
      </w:r>
    </w:p>
    <w:p w14:paraId="521363A4">
      <w:pPr>
        <w:pStyle w:val="2"/>
        <w:spacing w:before="288"/>
        <w:ind w:left="25" w:right="97" w:firstLine="554"/>
        <w:rPr>
          <w:rFonts w:hint="eastAsia" w:ascii="方正仿宋_GB2312" w:hAnsi="方正仿宋_GB2312" w:eastAsia="方正仿宋_GB2312" w:cs="方正仿宋_GB2312"/>
          <w:snapToGrid/>
          <w:spacing w:val="-6"/>
          <w:kern w:val="2"/>
          <w:lang w:eastAsia="zh-CN"/>
        </w:rPr>
      </w:pPr>
    </w:p>
    <w:p w14:paraId="1FCB310A">
      <w:pPr>
        <w:pStyle w:val="2"/>
        <w:spacing w:before="288"/>
        <w:ind w:left="25" w:right="97" w:firstLine="554"/>
        <w:outlineLvl w:val="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（三）参赛选手须知</w:t>
      </w:r>
    </w:p>
    <w:p w14:paraId="0046691C"/>
    <w:p w14:paraId="27770A7A">
      <w:pPr>
        <w:pStyle w:val="2"/>
        <w:spacing w:before="92"/>
        <w:ind w:left="25" w:right="97" w:firstLine="581"/>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1.参赛选手应严格遵守赛场规章、操作规程，保证人身及设备安 全，接受裁判员的监督和警示，文明竞赛。</w:t>
      </w:r>
    </w:p>
    <w:p w14:paraId="037EDA39">
      <w:pPr>
        <w:pStyle w:val="2"/>
        <w:spacing w:before="288"/>
        <w:ind w:left="25" w:right="97" w:firstLine="554"/>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2.参赛选手凭大赛组委会颁发的参赛凭证和有效身份证件参加竞赛及相关活动，在赛场内操作期间应当始终佩带 参赛凭证以备检查。</w:t>
      </w:r>
    </w:p>
    <w:p w14:paraId="043A7321">
      <w:pPr>
        <w:pStyle w:val="2"/>
        <w:spacing w:before="289"/>
        <w:ind w:left="26" w:firstLine="558"/>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3.参赛选手按规定时间进入竞赛场地，对现场条件进行确认并签 字，按统一指令开始竞赛，在收到开赛信号前不得启动操作。各参赛 队自行决定分工、工作程序和时间安排，在指定工位上完成竞赛项目。</w:t>
      </w:r>
    </w:p>
    <w:p w14:paraId="2B911C99">
      <w:pPr>
        <w:pStyle w:val="2"/>
        <w:spacing w:before="291"/>
        <w:ind w:left="577"/>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4.选手比赛时间内连续工作，食品、饮水等由赛场统一提供。选手休息、饮食及如厕时间均计算在比赛时间内。</w:t>
      </w:r>
    </w:p>
    <w:p w14:paraId="09101151">
      <w:pPr>
        <w:pStyle w:val="2"/>
        <w:spacing w:before="288"/>
        <w:ind w:left="23" w:firstLine="562"/>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5.竞赛期间，选手不得提前离开赛场。如特殊原因（如身体不适 等）无法继续参赛的，需举手请示裁判，经裁判同意后方可离开赛场。 选手离开赛场后不得在场外逗留，也不得再返回赛场。</w:t>
      </w:r>
    </w:p>
    <w:p w14:paraId="327461AB">
      <w:pPr>
        <w:pStyle w:val="2"/>
        <w:spacing w:before="291"/>
        <w:ind w:left="27" w:right="97" w:firstLine="558"/>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6.竞赛结束时间到后，选手不得再进行任何与竞赛有关的操作。 参赛队若提前结束比赛，应向裁判员举手示意，裁判员记录比赛完成 时间。</w:t>
      </w:r>
    </w:p>
    <w:p w14:paraId="3A69BF66">
      <w:pPr>
        <w:pStyle w:val="2"/>
        <w:spacing w:before="285"/>
        <w:ind w:left="26" w:right="97" w:firstLine="557"/>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7.参赛选手须按照竞赛要求及规定提交竞赛结果及相关文件，禁 止在竞赛成果上做任何与竞赛无关的标记，如单位名称、参赛者姓名 等，否则视为作弊。</w:t>
      </w:r>
    </w:p>
    <w:p w14:paraId="03D9C0A5">
      <w:pPr>
        <w:pStyle w:val="2"/>
        <w:spacing w:before="291"/>
        <w:ind w:left="25" w:right="97" w:firstLine="565"/>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8.参赛选手须严格遵守操作规程，确保人身及设备安全。竞赛期 间，若因选手个人原因出现安全事件或设备故障不能进行竞赛的，由 裁判组裁定其竞赛结束，保留竞赛资格，累计其有效竞赛成绩；非选 手个人原因出现的设备故障，由裁判组做出裁决，可视具体情况给选 手补足排除故障耗费时间。</w:t>
      </w:r>
    </w:p>
    <w:p w14:paraId="72DB9CBF">
      <w:pPr>
        <w:pStyle w:val="2"/>
        <w:spacing w:before="289"/>
        <w:ind w:left="23" w:right="97" w:firstLine="560"/>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9.参赛选手须严格遵守赛场规章制度、服从裁判，文明竞赛。有 作弊行为的，参赛队该项成绩为 0 分；如有不服从裁判、扰乱赛场秩 序等不文明行为，按照相关规定扣减分数，情节严重的取消比赛资格 和成绩。</w:t>
      </w:r>
    </w:p>
    <w:p w14:paraId="4359789E">
      <w:pPr>
        <w:pStyle w:val="2"/>
        <w:spacing w:before="287"/>
        <w:ind w:left="26" w:right="97" w:firstLine="579"/>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10.为培养技能型人才的工作风格，在参赛期间，选手应当注意 保持工作环境及设备摆放，符合企业生产“5S ”（即整理、整顿、清 扫、清洁和素养）的原则，如果过于脏乱，裁判员有权酌情扣分。</w:t>
      </w:r>
    </w:p>
    <w:p w14:paraId="2D9F42E7">
      <w:pPr>
        <w:pStyle w:val="2"/>
        <w:spacing w:before="287"/>
        <w:ind w:left="26" w:right="97" w:firstLine="57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（四）工作人员须知</w:t>
      </w:r>
    </w:p>
    <w:p w14:paraId="6812F1F2"/>
    <w:p w14:paraId="1F9F7D66">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1.树立服务观念，一切为选手着想，以高度负责的精神、严肃认 真的态度和严谨细致的作风，积极完成本职任务。</w:t>
      </w:r>
    </w:p>
    <w:p w14:paraId="1E954F5E">
      <w:pPr>
        <w:pStyle w:val="2"/>
        <w:spacing w:before="91"/>
        <w:ind w:left="23"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2.注意文明礼貌，保持良好形象，熟悉竞赛指南。</w:t>
      </w:r>
    </w:p>
    <w:p w14:paraId="7623345D">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3.于赛前 30 分钟到达赛场，严守工作岗位，不迟到，不早退， 不无故离岗。</w:t>
      </w:r>
    </w:p>
    <w:p w14:paraId="38A70451">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4.熟悉竞赛规程，严格按照工作程序和有关规定办事，遇突发事 件，按照安全工作预案，组织指挥人员疏散，确保人员安全。</w:t>
      </w:r>
    </w:p>
    <w:p w14:paraId="0BF7D257">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5.服从统一领导，严格遵守竞赛纪律，加强协作配合，提高工作 效率。</w:t>
      </w:r>
    </w:p>
    <w:p w14:paraId="39E2B75F">
      <w:pPr>
        <w:pStyle w:val="2"/>
        <w:spacing w:before="91"/>
        <w:ind w:left="23"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6.不得在赛场内使用手机等通讯工具。</w:t>
      </w:r>
    </w:p>
    <w:p w14:paraId="0C49E556"/>
    <w:p w14:paraId="2FA9537F">
      <w:pPr>
        <w:widowControl w:val="0"/>
        <w:kinsoku/>
        <w:autoSpaceDE/>
        <w:autoSpaceDN/>
        <w:adjustRightInd/>
        <w:spacing w:before="0" w:line="360" w:lineRule="auto"/>
        <w:ind w:left="0" w:firstLine="560" w:firstLineChars="200"/>
        <w:jc w:val="both"/>
        <w:textAlignment w:val="auto"/>
        <w:outlineLvl w:val="9"/>
        <w:rPr>
          <w:rFonts w:hint="eastAsia" w:ascii="黑体" w:hAnsi="黑体" w:eastAsia="黑体" w:cs="黑体"/>
          <w:bCs/>
          <w:snapToGrid/>
          <w:kern w:val="2"/>
          <w:sz w:val="28"/>
          <w:szCs w:val="28"/>
          <w:highlight w:val="none"/>
          <w:lang w:eastAsia="zh-CN"/>
        </w:rPr>
      </w:pPr>
      <w:r>
        <w:rPr>
          <w:rFonts w:hint="eastAsia" w:ascii="黑体" w:hAnsi="黑体" w:eastAsia="黑体" w:cs="黑体"/>
          <w:b w:val="0"/>
          <w:bCs/>
          <w:snapToGrid/>
          <w:spacing w:val="0"/>
          <w:kern w:val="2"/>
          <w:sz w:val="28"/>
          <w:szCs w:val="28"/>
          <w:highlight w:val="none"/>
          <w:lang w:eastAsia="zh-CN"/>
        </w:rPr>
        <w:t>十五、</w:t>
      </w:r>
      <w:r>
        <w:rPr>
          <w:rFonts w:hint="eastAsia" w:ascii="黑体" w:hAnsi="黑体" w:eastAsia="黑体" w:cs="黑体"/>
          <w:bCs/>
          <w:snapToGrid/>
          <w:spacing w:val="0"/>
          <w:kern w:val="2"/>
          <w:sz w:val="28"/>
          <w:szCs w:val="28"/>
          <w:highlight w:val="none"/>
          <w:lang w:eastAsia="zh-CN"/>
        </w:rPr>
        <w:t xml:space="preserve"> </w:t>
      </w:r>
      <w:r>
        <w:rPr>
          <w:rFonts w:hint="eastAsia" w:ascii="黑体" w:hAnsi="黑体" w:eastAsia="黑体" w:cs="黑体"/>
          <w:b w:val="0"/>
          <w:bCs/>
          <w:snapToGrid/>
          <w:spacing w:val="0"/>
          <w:kern w:val="2"/>
          <w:sz w:val="28"/>
          <w:szCs w:val="28"/>
          <w:highlight w:val="none"/>
          <w:lang w:eastAsia="zh-CN"/>
        </w:rPr>
        <w:t>申诉与仲裁</w:t>
      </w:r>
    </w:p>
    <w:p w14:paraId="02D45925">
      <w:pPr>
        <w:pStyle w:val="2"/>
        <w:spacing w:before="91"/>
        <w:ind w:left="23" w:firstLine="563"/>
        <w:jc w:val="both"/>
        <w:outlineLvl w:val="9"/>
        <w:rPr>
          <w:rFonts w:hint="eastAsia" w:ascii="方正仿宋_GB2312" w:hAnsi="方正仿宋_GB2312" w:eastAsia="方正仿宋_GB2312" w:cs="方正仿宋_GB2312"/>
          <w:b/>
          <w:bCs/>
          <w:snapToGrid/>
          <w:spacing w:val="-6"/>
          <w:kern w:val="2"/>
          <w:sz w:val="28"/>
          <w:lang w:eastAsia="zh-CN"/>
        </w:rPr>
      </w:pPr>
      <w:r>
        <w:rPr>
          <w:rFonts w:hint="eastAsia" w:ascii="方正仿宋_GB2312" w:hAnsi="方正仿宋_GB2312" w:eastAsia="方正仿宋_GB2312" w:cs="方正仿宋_GB2312"/>
          <w:b/>
          <w:bCs/>
          <w:snapToGrid/>
          <w:spacing w:val="-6"/>
          <w:kern w:val="2"/>
          <w:sz w:val="28"/>
          <w:szCs w:val="28"/>
          <w:lang w:eastAsia="zh-CN"/>
        </w:rPr>
        <w:t>（一） 申诉</w:t>
      </w:r>
    </w:p>
    <w:p w14:paraId="4A9EF5F0">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1.参赛队对不符合竞赛规定的设备、工具、软件，有失公正的评 判、奖励，以及对工作人员的违规行为等，均可提出申诉。</w:t>
      </w:r>
    </w:p>
    <w:p w14:paraId="42B95220">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2.提出申诉应在本轮赛项比赛结束后 2 小时内，向赛项仲裁组提 出。超过时限不予受理。提出申诉后，申诉人及相关涉及人员不得离 开赛点，否则视为自行放弃申诉。</w:t>
      </w:r>
    </w:p>
    <w:p w14:paraId="34F55696">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 申诉时，应递交由参赛队领队亲笔签字同意的书面报告，同时 须有申诉的参赛选手、队长及指导教师签名，报告应对申诉事件的现象、发生的时间、涉及的人员、申诉依据与理由等进行充分、实事求 是的叙述。事实依据不充分、仅凭主观臆断的申诉不予受理。</w:t>
      </w:r>
    </w:p>
    <w:p w14:paraId="14E24A4B">
      <w:pPr>
        <w:pStyle w:val="2"/>
        <w:spacing w:before="91"/>
        <w:ind w:left="23"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 申诉处理：赛场专设仲裁工作组受理申诉，收到申诉报告之后， 根据申诉事由进行审查，3 小时内通知申诉方，告知申诉处理结果。</w:t>
      </w:r>
    </w:p>
    <w:p w14:paraId="03E3358C">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5. 申诉人不得无故拒不接受处理结果，不允许采取过激行为刁 难、攻击工作人员，否则视为放弃申诉，此外，在约定时间内，如提 交申诉的相关人员未到场或中途离开，视为放弃申诉。</w:t>
      </w:r>
    </w:p>
    <w:p w14:paraId="42BF666A"/>
    <w:p w14:paraId="4EE0F5FA">
      <w:pPr>
        <w:pStyle w:val="2"/>
        <w:spacing w:before="91"/>
        <w:ind w:left="23" w:firstLine="563"/>
        <w:jc w:val="both"/>
        <w:outlineLvl w:val="9"/>
        <w:rPr>
          <w:rFonts w:hint="eastAsia" w:ascii="方正仿宋_GB2312" w:hAnsi="方正仿宋_GB2312" w:eastAsia="方正仿宋_GB2312" w:cs="方正仿宋_GB2312"/>
          <w:b/>
          <w:bCs/>
          <w:snapToGrid/>
          <w:spacing w:val="-6"/>
          <w:kern w:val="2"/>
          <w:sz w:val="28"/>
          <w:szCs w:val="28"/>
          <w:lang w:eastAsia="zh-CN"/>
        </w:rPr>
      </w:pPr>
      <w:r>
        <w:rPr>
          <w:rFonts w:hint="eastAsia" w:ascii="方正仿宋_GB2312" w:hAnsi="方正仿宋_GB2312" w:eastAsia="方正仿宋_GB2312" w:cs="方正仿宋_GB2312"/>
          <w:b/>
          <w:bCs/>
          <w:snapToGrid/>
          <w:spacing w:val="-6"/>
          <w:kern w:val="2"/>
          <w:sz w:val="28"/>
          <w:szCs w:val="28"/>
          <w:lang w:eastAsia="zh-CN"/>
        </w:rPr>
        <w:t>（二）仲裁</w:t>
      </w:r>
    </w:p>
    <w:p w14:paraId="2934AF2E"/>
    <w:p w14:paraId="6E407DFD">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1.赛项仲裁组在接到申诉报告后的 2 小时内组织复议，并及时将 复议结果以书面形式告知申诉方。</w:t>
      </w:r>
    </w:p>
    <w:p w14:paraId="63BDFBC7">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2.对赛项仲裁组复议结果不服的，可由代表队所在单位领导向大 赛仲裁委员会提出申诉。大赛仲裁委员会的仲裁结果为最终结果。</w:t>
      </w:r>
    </w:p>
    <w:p w14:paraId="487B5A97">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 申诉方不得以任何理由拒绝接收仲裁结果，不得以任何理由采 取过激行为扰乱赛场秩序；仲裁结果由申诉人签收，不能代收；如在 约定时间和地点申诉人未到场或离开，视同放弃申诉。</w:t>
      </w:r>
    </w:p>
    <w:p w14:paraId="42793E43">
      <w:pPr>
        <w:pStyle w:val="2"/>
        <w:spacing w:before="91"/>
        <w:ind w:left="23"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 申诉方可随时提出放弃申诉。</w:t>
      </w:r>
    </w:p>
    <w:p w14:paraId="4B32C1BF">
      <w:pPr>
        <w:pStyle w:val="2"/>
        <w:spacing w:before="91"/>
        <w:ind w:left="23" w:firstLine="563"/>
        <w:jc w:val="both"/>
        <w:rPr>
          <w:rFonts w:hint="eastAsia" w:ascii="方正仿宋_GB2312" w:hAnsi="方正仿宋_GB2312" w:eastAsia="方正仿宋_GB2312" w:cs="方正仿宋_GB2312"/>
          <w:snapToGrid/>
          <w:spacing w:val="-6"/>
          <w:kern w:val="2"/>
          <w:lang w:eastAsia="zh-CN"/>
        </w:rPr>
      </w:pPr>
    </w:p>
    <w:p w14:paraId="318C69AD">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十六、竞赛观摩</w:t>
      </w:r>
    </w:p>
    <w:p w14:paraId="723EFA1E"/>
    <w:p w14:paraId="75ACB6B5">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1.大赛现场安排专业的安保人员全程执勤，所有进入大赛现场的 观摩人员，必须服从现场安保人员的引导和指挥，在指定时间、指定 区域内观摩。</w:t>
      </w:r>
    </w:p>
    <w:p w14:paraId="42C72E2E">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2.现场通道拉上警戒线，防止人员无序流动，影响赛事。</w:t>
      </w:r>
    </w:p>
    <w:p w14:paraId="28F33C45">
      <w:pPr>
        <w:pStyle w:val="2"/>
        <w:spacing w:before="91"/>
        <w:ind w:left="23" w:right="0"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3.参观人员要保持安静，不得采用任何手段影响或干涉竞赛，否 则所涉及的参赛队伍将取消成绩。</w:t>
      </w:r>
    </w:p>
    <w:p w14:paraId="1851114E">
      <w:pPr>
        <w:pStyle w:val="2"/>
        <w:spacing w:before="91"/>
        <w:ind w:left="23"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4.保障疏散通道畅通，听从现场工作人员的安排。</w:t>
      </w:r>
    </w:p>
    <w:p w14:paraId="12600092"/>
    <w:p w14:paraId="6740B1E8">
      <w:pPr>
        <w:widowControl w:val="0"/>
        <w:kinsoku/>
        <w:autoSpaceDE/>
        <w:autoSpaceDN/>
        <w:adjustRightInd/>
        <w:spacing w:before="0" w:line="360" w:lineRule="auto"/>
        <w:ind w:firstLine="560" w:firstLineChars="200"/>
        <w:jc w:val="both"/>
        <w:textAlignment w:val="auto"/>
        <w:outlineLvl w:val="9"/>
        <w:rPr>
          <w:rFonts w:hint="eastAsia" w:ascii="黑体" w:hAnsi="黑体" w:eastAsia="黑体" w:cs="黑体"/>
          <w:b w:val="0"/>
          <w:bCs/>
          <w:snapToGrid/>
          <w:kern w:val="2"/>
          <w:sz w:val="28"/>
          <w:szCs w:val="28"/>
          <w:highlight w:val="none"/>
          <w:lang w:eastAsia="zh-CN"/>
        </w:rPr>
      </w:pPr>
      <w:r>
        <w:rPr>
          <w:rFonts w:hint="eastAsia" w:ascii="黑体" w:hAnsi="黑体" w:eastAsia="黑体" w:cs="黑体"/>
          <w:b w:val="0"/>
          <w:bCs/>
          <w:snapToGrid/>
          <w:kern w:val="2"/>
          <w:sz w:val="28"/>
          <w:szCs w:val="28"/>
          <w:highlight w:val="none"/>
          <w:lang w:eastAsia="zh-CN"/>
        </w:rPr>
        <w:t>十七、竞赛视频</w:t>
      </w:r>
    </w:p>
    <w:p w14:paraId="4DCDCB94"/>
    <w:p w14:paraId="146AC386">
      <w:pPr>
        <w:pStyle w:val="2"/>
        <w:spacing w:before="91"/>
        <w:ind w:left="23" w:firstLine="563"/>
        <w:jc w:val="both"/>
        <w:rPr>
          <w:rFonts w:hint="eastAsia" w:ascii="方正仿宋_GB2312" w:hAnsi="方正仿宋_GB2312" w:eastAsia="方正仿宋_GB2312" w:cs="方正仿宋_GB2312"/>
          <w:snapToGrid/>
          <w:spacing w:val="-6"/>
          <w:kern w:val="2"/>
          <w:lang w:eastAsia="zh-CN"/>
        </w:rPr>
      </w:pPr>
      <w:r>
        <w:rPr>
          <w:rFonts w:hint="eastAsia" w:ascii="方正仿宋_GB2312" w:hAnsi="方正仿宋_GB2312" w:eastAsia="方正仿宋_GB2312" w:cs="方正仿宋_GB2312"/>
          <w:snapToGrid/>
          <w:spacing w:val="-6"/>
          <w:kern w:val="2"/>
          <w:lang w:eastAsia="zh-CN"/>
        </w:rPr>
        <w:t>为保证公平、公正、公开，竞赛过程将全程录像，突出赛项的技 能重点与优势特色。为宣传、仲裁、资源转化提供全面的信息资料。 视频资料亦作为竞赛成果提交组委会，作为竞赛历史材料供后续赛项 提高进行参考，选手竞赛过程可作为教学资料进行资源转换，促进相 关专业教学发展。</w:t>
      </w:r>
    </w:p>
    <w:sectPr>
      <w:pgSz w:w="11906" w:h="16839"/>
      <w:pgMar w:top="1431" w:right="1747"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2"/>
  </w:compat>
  <w:rsids>
    <w:rsidRoot w:val="00B81AB5"/>
    <w:rsid w:val="002C155C"/>
    <w:rsid w:val="0096496A"/>
    <w:rsid w:val="00B81AB5"/>
    <w:rsid w:val="00E13131"/>
    <w:rsid w:val="157057D1"/>
    <w:rsid w:val="1E3D18A3"/>
    <w:rsid w:val="37CE1F80"/>
    <w:rsid w:val="37D7058F"/>
    <w:rsid w:val="3B342075"/>
    <w:rsid w:val="49D05E73"/>
    <w:rsid w:val="4F2732CA"/>
    <w:rsid w:val="541F504E"/>
    <w:rsid w:val="610E7CB5"/>
    <w:rsid w:val="703172A9"/>
    <w:rsid w:val="705A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Balloon Text"/>
    <w:basedOn w:val="1"/>
    <w:link w:val="8"/>
    <w:qFormat/>
    <w:uiPriority w:val="0"/>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rPr>
  </w:style>
  <w:style w:type="character" w:customStyle="1" w:styleId="8">
    <w:name w:val="批注框文本 Char"/>
    <w:basedOn w:val="5"/>
    <w:link w:val="3"/>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9240</Words>
  <Characters>9742</Characters>
  <Lines>75</Lines>
  <Paragraphs>21</Paragraphs>
  <TotalTime>22</TotalTime>
  <ScaleCrop>false</ScaleCrop>
  <LinksUpToDate>false</LinksUpToDate>
  <CharactersWithSpaces>10136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2024-12-07T11:59:00Z</dcterms:created>
  <dc:creator>peng ge</dc:creator>
  <cp:lastModifiedBy>仨仨</cp:lastModifiedBy>
  <dcterms:modified xsi:type="dcterms:W3CDTF">2025-09-12T09:24:49Z</dcterms:modified>
  <dc:title>2014年全国职业院校技能大赛</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2025-09-08T16:19:46Z</vt:filetime>
  </property>
  <property fmtid="{D5CDD505-2E9C-101B-9397-08002B2CF9AE}" pid="4" name="KSOTemplateDocerSaveRecord">
    <vt:lpwstr>eyJoZGlkIjoiMmRkMmU5OGIxNmM4MDRjMGY2MWUwOWYyNzg1ZWY0MTciLCJ1c2VySWQiOiI0Njc1ODA1NDEifQ==</vt:lpwstr>
  </property>
  <property fmtid="{D5CDD505-2E9C-101B-9397-08002B2CF9AE}" pid="5" name="KSOProductBuildVer">
    <vt:lpwstr>2052-12.1.0.22089</vt:lpwstr>
  </property>
  <property fmtid="{D5CDD505-2E9C-101B-9397-08002B2CF9AE}" pid="6" name="ICV">
    <vt:lpwstr>B39F2E7FF8B2451180297044EC3B7A1C_12</vt:lpwstr>
  </property>
</Properties>
</file>