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FE8BC9">
      <w:pPr>
        <w:jc w:val="center"/>
        <w:rPr>
          <w:rFonts w:hint="eastAsia" w:ascii="方正小标宋_GBK" w:hAnsi="方正小标宋_GBK" w:eastAsia="方正小标宋_GBK" w:cs="方正小标宋_GBK"/>
          <w:sz w:val="36"/>
          <w:szCs w:val="36"/>
        </w:rPr>
      </w:pPr>
      <w:bookmarkStart w:id="0" w:name="_Hlk86319181"/>
      <w:r>
        <w:rPr>
          <w:rFonts w:hint="eastAsia" w:ascii="方正小标宋_GBK" w:hAnsi="方正小标宋_GBK" w:eastAsia="方正小标宋_GBK" w:cs="方正小标宋_GBK"/>
          <w:sz w:val="36"/>
          <w:szCs w:val="36"/>
          <w:lang w:val="en-US" w:eastAsia="zh-CN"/>
        </w:rPr>
        <w:t>2025 年成都市中等职业（技工）学校师生技能大赛</w:t>
      </w:r>
    </w:p>
    <w:p w14:paraId="6FB43F71">
      <w:pPr>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工程测量</w:t>
      </w:r>
      <w:bookmarkEnd w:id="0"/>
      <w:r>
        <w:rPr>
          <w:rFonts w:hint="eastAsia" w:ascii="方正小标宋_GBK" w:hAnsi="方正小标宋_GBK" w:eastAsia="方正小标宋_GBK" w:cs="方正小标宋_GBK"/>
          <w:sz w:val="36"/>
          <w:szCs w:val="36"/>
        </w:rPr>
        <w:t>赛项竞赛规程</w:t>
      </w:r>
    </w:p>
    <w:p w14:paraId="70F2C596"/>
    <w:p w14:paraId="2C930F4B"/>
    <w:p w14:paraId="20BE7735">
      <w:pPr>
        <w:pStyle w:val="2"/>
      </w:pPr>
      <w:r>
        <w:rPr>
          <w:rFonts w:hint="eastAsia"/>
        </w:rPr>
        <w:t>一、赛项名称</w:t>
      </w:r>
    </w:p>
    <w:p w14:paraId="45EFE041">
      <w:pPr>
        <w:ind w:firstLine="560" w:firstLineChars="200"/>
        <w:rPr>
          <w:rFonts w:ascii="仿宋" w:hAnsi="仿宋" w:eastAsia="仿宋"/>
          <w:sz w:val="28"/>
          <w:szCs w:val="28"/>
        </w:rPr>
      </w:pPr>
      <w:r>
        <w:rPr>
          <w:rFonts w:hint="eastAsia" w:ascii="仿宋" w:hAnsi="仿宋" w:eastAsia="仿宋"/>
          <w:sz w:val="28"/>
          <w:szCs w:val="28"/>
        </w:rPr>
        <w:t>赛项名称：工程测量</w:t>
      </w:r>
    </w:p>
    <w:p w14:paraId="1E7AF9B4">
      <w:pPr>
        <w:ind w:firstLine="560" w:firstLineChars="200"/>
        <w:rPr>
          <w:rFonts w:hint="eastAsia" w:ascii="仿宋" w:hAnsi="仿宋" w:eastAsia="仿宋"/>
          <w:sz w:val="28"/>
          <w:szCs w:val="28"/>
          <w:lang w:val="en-US" w:eastAsia="zh-CN"/>
        </w:rPr>
      </w:pPr>
      <w:r>
        <w:rPr>
          <w:rFonts w:hint="eastAsia" w:ascii="仿宋" w:hAnsi="仿宋" w:eastAsia="仿宋"/>
          <w:sz w:val="28"/>
          <w:szCs w:val="28"/>
        </w:rPr>
        <w:t>赛项归属产业：</w:t>
      </w:r>
      <w:r>
        <w:rPr>
          <w:rFonts w:hint="eastAsia" w:ascii="仿宋" w:hAnsi="仿宋" w:eastAsia="仿宋"/>
          <w:sz w:val="28"/>
          <w:szCs w:val="28"/>
          <w:lang w:val="en-US" w:eastAsia="zh-CN"/>
        </w:rPr>
        <w:t>资源环境与安全</w:t>
      </w:r>
    </w:p>
    <w:p w14:paraId="1B6EEB62">
      <w:pPr>
        <w:ind w:firstLine="420" w:firstLineChars="200"/>
        <w:rPr>
          <w:rFonts w:hint="default" w:ascii="仿宋" w:hAnsi="仿宋" w:eastAsiaTheme="minorEastAsia"/>
          <w:sz w:val="28"/>
          <w:szCs w:val="28"/>
          <w:lang w:val="en-US" w:eastAsia="zh-CN"/>
        </w:rPr>
      </w:pPr>
      <w:r>
        <w:rPr>
          <w:rFonts w:hint="eastAsia"/>
          <w:lang w:val="en-US" w:eastAsia="zh-CN"/>
        </w:rPr>
        <w:t xml:space="preserve">  赛项编号：CDZZ2025001 </w:t>
      </w:r>
    </w:p>
    <w:p w14:paraId="6120BDC1">
      <w:pPr>
        <w:pStyle w:val="2"/>
        <w:numPr>
          <w:ilvl w:val="0"/>
          <w:numId w:val="1"/>
        </w:numPr>
        <w:rPr>
          <w:rFonts w:hint="eastAsia"/>
        </w:rPr>
      </w:pPr>
      <w:r>
        <w:rPr>
          <w:rFonts w:hint="eastAsia"/>
        </w:rPr>
        <w:t>比赛目的</w:t>
      </w:r>
    </w:p>
    <w:p w14:paraId="5CDDE3AC">
      <w:pPr>
        <w:pStyle w:val="2"/>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ascii="仿宋" w:hAnsi="仿宋" w:eastAsia="仿宋"/>
          <w:sz w:val="28"/>
          <w:szCs w:val="28"/>
        </w:rPr>
      </w:pPr>
      <w:r>
        <w:rPr>
          <w:rFonts w:ascii="仿宋" w:hAnsi="仿宋" w:eastAsia="仿宋"/>
          <w:sz w:val="28"/>
          <w:szCs w:val="28"/>
          <w:lang w:val="en-US" w:eastAsia="zh-CN"/>
        </w:rPr>
        <w:t>为深入贯彻党的二十大精神和习近平总书记对职业教育工</w:t>
      </w:r>
      <w:r>
        <w:rPr>
          <w:rFonts w:hint="default" w:ascii="仿宋" w:hAnsi="仿宋" w:eastAsia="仿宋"/>
          <w:sz w:val="28"/>
          <w:szCs w:val="28"/>
          <w:lang w:val="en-US" w:eastAsia="zh-CN"/>
        </w:rPr>
        <w:t>作有关重要指示批示精神，落实立德树人根本任务，提升技术技能人才培养质量</w:t>
      </w:r>
      <w:r>
        <w:rPr>
          <w:rFonts w:hint="eastAsia" w:ascii="仿宋" w:hAnsi="仿宋" w:eastAsia="仿宋"/>
          <w:sz w:val="28"/>
          <w:szCs w:val="28"/>
          <w:lang w:val="en-US" w:eastAsia="zh-CN"/>
        </w:rPr>
        <w:t>。</w:t>
      </w:r>
      <w:r>
        <w:rPr>
          <w:rFonts w:ascii="仿宋" w:hAnsi="仿宋" w:eastAsia="仿宋"/>
          <w:sz w:val="28"/>
          <w:szCs w:val="28"/>
        </w:rPr>
        <w:t>以高水平赛事引领职业教育高质量发展，通过工程测量竞赛,服务国家发展战略，促进学生全面发展，发挥树旗、导航、定标、催化作用。对接测量新技术、新方法，为各工程建设的标准化、系列化、 生产快捷化等提供工程测量服务保障，检验参赛选手的工程测量技术应用水平和测量仪器操作能力，培养学生从事测绘施工放样、数据处理等方面的实践能力</w:t>
      </w:r>
      <w:r>
        <w:rPr>
          <w:rFonts w:hint="eastAsia" w:ascii="仿宋" w:hAnsi="仿宋" w:eastAsia="仿宋"/>
          <w:sz w:val="28"/>
          <w:szCs w:val="28"/>
        </w:rPr>
        <w:t>。</w:t>
      </w:r>
    </w:p>
    <w:p w14:paraId="47741706">
      <w:pPr>
        <w:ind w:firstLine="560" w:firstLineChars="200"/>
        <w:rPr>
          <w:rFonts w:ascii="仿宋" w:hAnsi="仿宋" w:eastAsia="仿宋"/>
          <w:sz w:val="28"/>
          <w:szCs w:val="28"/>
        </w:rPr>
      </w:pPr>
      <w:r>
        <w:rPr>
          <w:rFonts w:ascii="仿宋" w:hAnsi="仿宋" w:eastAsia="仿宋"/>
          <w:sz w:val="28"/>
          <w:szCs w:val="28"/>
        </w:rPr>
        <w:t>竞赛活动为职业院校搭建交流教学成果与经验的平台，以赛促教、 以赛促学、以赛促改。促进职业院校中职工程测量专业建设；引导中职院校关注行业发展趋势及新技术的应用；便于工程测量专业教学案例及相关教学资源的积累；推动课程改革与建设，加快工学结合人才培养模式改革和创新的步伐；促进产教融合、校企合作、产业发展；展示近年来我</w:t>
      </w:r>
      <w:r>
        <w:rPr>
          <w:rFonts w:hint="eastAsia" w:ascii="仿宋" w:hAnsi="仿宋" w:eastAsia="仿宋"/>
          <w:sz w:val="28"/>
          <w:szCs w:val="28"/>
        </w:rPr>
        <w:t>市</w:t>
      </w:r>
      <w:r>
        <w:rPr>
          <w:rFonts w:ascii="仿宋" w:hAnsi="仿宋" w:eastAsia="仿宋"/>
          <w:sz w:val="28"/>
          <w:szCs w:val="28"/>
        </w:rPr>
        <w:t>中职</w:t>
      </w:r>
      <w:r>
        <w:rPr>
          <w:rFonts w:hint="eastAsia" w:ascii="仿宋" w:hAnsi="仿宋" w:eastAsia="仿宋"/>
          <w:sz w:val="28"/>
          <w:szCs w:val="28"/>
          <w:lang w:eastAsia="zh-CN"/>
        </w:rPr>
        <w:t>（</w:t>
      </w:r>
      <w:r>
        <w:rPr>
          <w:rFonts w:hint="eastAsia" w:ascii="仿宋" w:hAnsi="仿宋" w:eastAsia="仿宋"/>
          <w:sz w:val="28"/>
          <w:szCs w:val="28"/>
          <w:lang w:val="en-US" w:eastAsia="zh-CN"/>
        </w:rPr>
        <w:t>技工</w:t>
      </w:r>
      <w:r>
        <w:rPr>
          <w:rFonts w:hint="eastAsia" w:ascii="仿宋" w:hAnsi="仿宋" w:eastAsia="仿宋"/>
          <w:sz w:val="28"/>
          <w:szCs w:val="28"/>
          <w:lang w:eastAsia="zh-CN"/>
        </w:rPr>
        <w:t>）</w:t>
      </w:r>
      <w:r>
        <w:rPr>
          <w:rFonts w:ascii="仿宋" w:hAnsi="仿宋" w:eastAsia="仿宋"/>
          <w:sz w:val="28"/>
          <w:szCs w:val="28"/>
        </w:rPr>
        <w:t>院校工程测量专业的教学改革成果及</w:t>
      </w:r>
      <w:r>
        <w:rPr>
          <w:rFonts w:hint="eastAsia" w:ascii="仿宋" w:hAnsi="仿宋" w:eastAsia="仿宋"/>
          <w:sz w:val="28"/>
          <w:szCs w:val="28"/>
        </w:rPr>
        <w:t>中职</w:t>
      </w:r>
      <w:r>
        <w:rPr>
          <w:rFonts w:hint="eastAsia" w:ascii="仿宋" w:hAnsi="仿宋" w:eastAsia="仿宋"/>
          <w:sz w:val="28"/>
          <w:szCs w:val="28"/>
          <w:lang w:eastAsia="zh-CN"/>
        </w:rPr>
        <w:t>（</w:t>
      </w:r>
      <w:r>
        <w:rPr>
          <w:rFonts w:hint="eastAsia" w:ascii="仿宋" w:hAnsi="仿宋" w:eastAsia="仿宋"/>
          <w:sz w:val="28"/>
          <w:szCs w:val="28"/>
          <w:lang w:val="en-US" w:eastAsia="zh-CN"/>
        </w:rPr>
        <w:t>技工</w:t>
      </w:r>
      <w:r>
        <w:rPr>
          <w:rFonts w:hint="eastAsia" w:ascii="仿宋" w:hAnsi="仿宋" w:eastAsia="仿宋"/>
          <w:sz w:val="28"/>
          <w:szCs w:val="28"/>
          <w:lang w:eastAsia="zh-CN"/>
        </w:rPr>
        <w:t>）</w:t>
      </w:r>
      <w:r>
        <w:rPr>
          <w:rFonts w:hint="eastAsia" w:ascii="仿宋" w:hAnsi="仿宋" w:eastAsia="仿宋"/>
          <w:sz w:val="28"/>
          <w:szCs w:val="28"/>
        </w:rPr>
        <w:t>学生</w:t>
      </w:r>
      <w:r>
        <w:rPr>
          <w:rFonts w:ascii="仿宋" w:hAnsi="仿宋" w:eastAsia="仿宋"/>
          <w:sz w:val="28"/>
          <w:szCs w:val="28"/>
        </w:rPr>
        <w:t>良好精神面貌；检验参赛选手认真细致的良好作风、团结协作的优秀品质、吃苦耐劳和精益求精的工作态度、科学高效的工作方法和安全意识等方面的职业素养；培养可持续发展的满足企业需要的</w:t>
      </w:r>
      <w:r>
        <w:rPr>
          <w:rFonts w:hint="eastAsia" w:ascii="仿宋" w:hAnsi="仿宋" w:eastAsia="仿宋"/>
          <w:sz w:val="28"/>
          <w:szCs w:val="28"/>
        </w:rPr>
        <w:t>高素质技能型人才。</w:t>
      </w:r>
    </w:p>
    <w:p w14:paraId="4BA41D57">
      <w:pPr>
        <w:pStyle w:val="2"/>
      </w:pPr>
      <w:r>
        <w:rPr>
          <w:rFonts w:hint="eastAsia"/>
        </w:rPr>
        <w:t>三、比赛内容</w:t>
      </w:r>
    </w:p>
    <w:p w14:paraId="72067C7A">
      <w:pPr>
        <w:ind w:firstLine="562" w:firstLineChars="200"/>
        <w:rPr>
          <w:rFonts w:ascii="仿宋" w:hAnsi="仿宋" w:eastAsia="仿宋"/>
          <w:b/>
          <w:bCs/>
          <w:sz w:val="28"/>
          <w:szCs w:val="28"/>
        </w:rPr>
      </w:pPr>
      <w:r>
        <w:rPr>
          <w:rFonts w:hint="eastAsia" w:ascii="仿宋" w:hAnsi="仿宋" w:eastAsia="仿宋"/>
          <w:b/>
          <w:bCs/>
          <w:sz w:val="28"/>
          <w:szCs w:val="28"/>
        </w:rPr>
        <w:t>（一）考核内容</w:t>
      </w:r>
    </w:p>
    <w:p w14:paraId="7DE24768">
      <w:pPr>
        <w:ind w:firstLine="560" w:firstLineChars="200"/>
        <w:rPr>
          <w:rFonts w:ascii="仿宋" w:hAnsi="仿宋" w:eastAsia="仿宋"/>
          <w:sz w:val="28"/>
          <w:szCs w:val="28"/>
        </w:rPr>
      </w:pPr>
      <w:r>
        <w:rPr>
          <w:rFonts w:hint="eastAsia" w:ascii="仿宋" w:hAnsi="仿宋" w:eastAsia="仿宋"/>
          <w:sz w:val="28"/>
          <w:szCs w:val="28"/>
        </w:rPr>
        <w:t>本次比赛只考核技能操作部分。</w:t>
      </w:r>
    </w:p>
    <w:p w14:paraId="6CDA60FB">
      <w:pPr>
        <w:ind w:firstLine="560" w:firstLineChars="200"/>
        <w:rPr>
          <w:rFonts w:ascii="仿宋" w:hAnsi="仿宋" w:eastAsia="仿宋"/>
          <w:sz w:val="28"/>
          <w:szCs w:val="28"/>
        </w:rPr>
      </w:pPr>
      <w:r>
        <w:rPr>
          <w:rFonts w:hint="eastAsia" w:ascii="仿宋" w:hAnsi="仿宋" w:eastAsia="仿宋"/>
          <w:sz w:val="28"/>
          <w:szCs w:val="28"/>
        </w:rPr>
        <w:t>技能操作竞赛包括以下两项：四等水准测量和一级导线测量及单点放样。技能操作将根据观测、记录、数据处理等操作规范性、协调性、完成速度、外业观测和计算成果质量等进行评分。</w:t>
      </w:r>
    </w:p>
    <w:p w14:paraId="10C7754C">
      <w:pPr>
        <w:ind w:firstLine="562" w:firstLineChars="200"/>
        <w:rPr>
          <w:rFonts w:ascii="仿宋" w:hAnsi="仿宋" w:eastAsia="仿宋"/>
          <w:b/>
          <w:bCs/>
          <w:sz w:val="28"/>
          <w:szCs w:val="28"/>
        </w:rPr>
      </w:pPr>
      <w:r>
        <w:rPr>
          <w:rFonts w:hint="eastAsia" w:ascii="仿宋" w:hAnsi="仿宋" w:eastAsia="仿宋"/>
          <w:b/>
          <w:bCs/>
          <w:sz w:val="28"/>
          <w:szCs w:val="28"/>
        </w:rPr>
        <w:t>（二）比赛时长</w:t>
      </w:r>
    </w:p>
    <w:p w14:paraId="4EEB9EAE">
      <w:pPr>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四等水准测量总用时为</w:t>
      </w:r>
      <w:r>
        <w:rPr>
          <w:rFonts w:ascii="仿宋" w:hAnsi="仿宋" w:eastAsia="仿宋"/>
          <w:sz w:val="28"/>
          <w:szCs w:val="28"/>
        </w:rPr>
        <w:t>60</w:t>
      </w:r>
      <w:r>
        <w:rPr>
          <w:rFonts w:hint="eastAsia" w:ascii="仿宋" w:hAnsi="仿宋" w:eastAsia="仿宋"/>
          <w:sz w:val="28"/>
          <w:szCs w:val="28"/>
        </w:rPr>
        <w:t>分钟。其中，外业观测不得超过</w:t>
      </w:r>
      <w:r>
        <w:rPr>
          <w:rFonts w:ascii="仿宋" w:hAnsi="仿宋" w:eastAsia="仿宋"/>
          <w:sz w:val="28"/>
          <w:szCs w:val="28"/>
        </w:rPr>
        <w:t>55</w:t>
      </w:r>
      <w:r>
        <w:rPr>
          <w:rFonts w:hint="eastAsia" w:ascii="仿宋" w:hAnsi="仿宋" w:eastAsia="仿宋"/>
          <w:sz w:val="28"/>
          <w:szCs w:val="28"/>
        </w:rPr>
        <w:t>分钟。</w:t>
      </w:r>
    </w:p>
    <w:p w14:paraId="40334A49">
      <w:pPr>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一级导线测量及单点放样总用时为</w:t>
      </w:r>
      <w:r>
        <w:rPr>
          <w:rFonts w:ascii="仿宋" w:hAnsi="仿宋" w:eastAsia="仿宋"/>
          <w:sz w:val="28"/>
          <w:szCs w:val="28"/>
        </w:rPr>
        <w:t>70</w:t>
      </w:r>
      <w:r>
        <w:rPr>
          <w:rFonts w:hint="eastAsia" w:ascii="仿宋" w:hAnsi="仿宋" w:eastAsia="仿宋"/>
          <w:sz w:val="28"/>
          <w:szCs w:val="28"/>
        </w:rPr>
        <w:t>分钟。其中，外业观测放样不得超过</w:t>
      </w:r>
      <w:r>
        <w:rPr>
          <w:rFonts w:ascii="仿宋" w:hAnsi="仿宋" w:eastAsia="仿宋"/>
          <w:sz w:val="28"/>
          <w:szCs w:val="28"/>
        </w:rPr>
        <w:t>60</w:t>
      </w:r>
      <w:r>
        <w:rPr>
          <w:rFonts w:hint="eastAsia" w:ascii="仿宋" w:hAnsi="仿宋" w:eastAsia="仿宋"/>
          <w:sz w:val="28"/>
          <w:szCs w:val="28"/>
        </w:rPr>
        <w:t>分钟。</w:t>
      </w:r>
    </w:p>
    <w:p w14:paraId="0AB59A87">
      <w:pPr>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四等水准测量总用时在</w:t>
      </w:r>
      <w:r>
        <w:rPr>
          <w:rFonts w:ascii="仿宋" w:hAnsi="仿宋" w:eastAsia="仿宋"/>
          <w:sz w:val="28"/>
          <w:szCs w:val="28"/>
        </w:rPr>
        <w:t>50</w:t>
      </w:r>
      <w:r>
        <w:rPr>
          <w:rFonts w:hint="eastAsia" w:ascii="仿宋" w:hAnsi="仿宋" w:eastAsia="仿宋"/>
          <w:sz w:val="28"/>
          <w:szCs w:val="28"/>
        </w:rPr>
        <w:t>分钟（含）以内的，时间分不扣分，在</w:t>
      </w:r>
      <w:r>
        <w:rPr>
          <w:rFonts w:ascii="仿宋" w:hAnsi="仿宋" w:eastAsia="仿宋"/>
          <w:sz w:val="28"/>
          <w:szCs w:val="28"/>
        </w:rPr>
        <w:t>50</w:t>
      </w:r>
      <w:r>
        <w:rPr>
          <w:rFonts w:hint="eastAsia" w:ascii="仿宋" w:hAnsi="仿宋" w:eastAsia="仿宋"/>
          <w:sz w:val="28"/>
          <w:szCs w:val="28"/>
        </w:rPr>
        <w:t>～</w:t>
      </w:r>
      <w:r>
        <w:rPr>
          <w:rFonts w:ascii="仿宋" w:hAnsi="仿宋" w:eastAsia="仿宋"/>
          <w:sz w:val="28"/>
          <w:szCs w:val="28"/>
        </w:rPr>
        <w:t>60</w:t>
      </w:r>
      <w:r>
        <w:rPr>
          <w:rFonts w:hint="eastAsia" w:ascii="仿宋" w:hAnsi="仿宋" w:eastAsia="仿宋"/>
          <w:sz w:val="28"/>
          <w:szCs w:val="28"/>
        </w:rPr>
        <w:t>分钟完成的，每</w:t>
      </w:r>
      <w:r>
        <w:rPr>
          <w:rFonts w:ascii="仿宋" w:hAnsi="仿宋" w:eastAsia="仿宋"/>
          <w:sz w:val="28"/>
          <w:szCs w:val="28"/>
        </w:rPr>
        <w:t>1</w:t>
      </w:r>
      <w:r>
        <w:rPr>
          <w:rFonts w:hint="eastAsia" w:ascii="仿宋" w:hAnsi="仿宋" w:eastAsia="仿宋"/>
          <w:sz w:val="28"/>
          <w:szCs w:val="28"/>
        </w:rPr>
        <w:t>分钟时段扣</w:t>
      </w:r>
      <w:r>
        <w:rPr>
          <w:rFonts w:ascii="仿宋" w:hAnsi="仿宋" w:eastAsia="仿宋"/>
          <w:sz w:val="28"/>
          <w:szCs w:val="28"/>
        </w:rPr>
        <w:t>1</w:t>
      </w:r>
      <w:r>
        <w:rPr>
          <w:rFonts w:hint="eastAsia" w:ascii="仿宋" w:hAnsi="仿宋" w:eastAsia="仿宋"/>
          <w:sz w:val="28"/>
          <w:szCs w:val="28"/>
        </w:rPr>
        <w:t>分（不足一分钟按一分钟记）；完成时间超过</w:t>
      </w:r>
      <w:r>
        <w:rPr>
          <w:rFonts w:ascii="仿宋" w:hAnsi="仿宋" w:eastAsia="仿宋"/>
          <w:sz w:val="28"/>
          <w:szCs w:val="28"/>
        </w:rPr>
        <w:t>60</w:t>
      </w:r>
      <w:r>
        <w:rPr>
          <w:rFonts w:hint="eastAsia" w:ascii="仿宋" w:hAnsi="仿宋" w:eastAsia="仿宋"/>
          <w:sz w:val="28"/>
          <w:szCs w:val="28"/>
        </w:rPr>
        <w:t>分钟停止比赛；时间分</w:t>
      </w:r>
      <w:r>
        <w:rPr>
          <w:rFonts w:ascii="仿宋" w:hAnsi="仿宋" w:eastAsia="仿宋"/>
          <w:sz w:val="28"/>
          <w:szCs w:val="28"/>
        </w:rPr>
        <w:t>10</w:t>
      </w:r>
      <w:r>
        <w:rPr>
          <w:rFonts w:hint="eastAsia" w:ascii="仿宋" w:hAnsi="仿宋" w:eastAsia="仿宋"/>
          <w:sz w:val="28"/>
          <w:szCs w:val="28"/>
        </w:rPr>
        <w:t>分，扣完为止。</w:t>
      </w:r>
    </w:p>
    <w:p w14:paraId="73F5F5DF">
      <w:pPr>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一级导线测量及单点放样总用时在</w:t>
      </w:r>
      <w:r>
        <w:rPr>
          <w:rFonts w:ascii="仿宋" w:hAnsi="仿宋" w:eastAsia="仿宋"/>
          <w:sz w:val="28"/>
          <w:szCs w:val="28"/>
        </w:rPr>
        <w:t>60</w:t>
      </w:r>
      <w:r>
        <w:rPr>
          <w:rFonts w:hint="eastAsia" w:ascii="仿宋" w:hAnsi="仿宋" w:eastAsia="仿宋"/>
          <w:sz w:val="28"/>
          <w:szCs w:val="28"/>
        </w:rPr>
        <w:t>分钟（含）以内的，时间分不扣分；在</w:t>
      </w:r>
      <w:r>
        <w:rPr>
          <w:rFonts w:ascii="仿宋" w:hAnsi="仿宋" w:eastAsia="仿宋"/>
          <w:sz w:val="28"/>
          <w:szCs w:val="28"/>
        </w:rPr>
        <w:t>60</w:t>
      </w:r>
      <w:r>
        <w:rPr>
          <w:rFonts w:hint="eastAsia" w:ascii="仿宋" w:hAnsi="仿宋" w:eastAsia="仿宋"/>
          <w:sz w:val="28"/>
          <w:szCs w:val="28"/>
        </w:rPr>
        <w:t>～</w:t>
      </w:r>
      <w:r>
        <w:rPr>
          <w:rFonts w:ascii="仿宋" w:hAnsi="仿宋" w:eastAsia="仿宋"/>
          <w:sz w:val="28"/>
          <w:szCs w:val="28"/>
        </w:rPr>
        <w:t>70</w:t>
      </w:r>
      <w:r>
        <w:rPr>
          <w:rFonts w:hint="eastAsia" w:ascii="仿宋" w:hAnsi="仿宋" w:eastAsia="仿宋"/>
          <w:sz w:val="28"/>
          <w:szCs w:val="28"/>
        </w:rPr>
        <w:t>分钟完成的，每</w:t>
      </w:r>
      <w:r>
        <w:rPr>
          <w:rFonts w:ascii="仿宋" w:hAnsi="仿宋" w:eastAsia="仿宋"/>
          <w:sz w:val="28"/>
          <w:szCs w:val="28"/>
        </w:rPr>
        <w:t>1</w:t>
      </w:r>
      <w:r>
        <w:rPr>
          <w:rFonts w:hint="eastAsia" w:ascii="仿宋" w:hAnsi="仿宋" w:eastAsia="仿宋"/>
          <w:sz w:val="28"/>
          <w:szCs w:val="28"/>
        </w:rPr>
        <w:t>分钟时段扣</w:t>
      </w:r>
      <w:r>
        <w:rPr>
          <w:rFonts w:ascii="仿宋" w:hAnsi="仿宋" w:eastAsia="仿宋"/>
          <w:sz w:val="28"/>
          <w:szCs w:val="28"/>
        </w:rPr>
        <w:t>1</w:t>
      </w:r>
      <w:r>
        <w:rPr>
          <w:rFonts w:hint="eastAsia" w:ascii="仿宋" w:hAnsi="仿宋" w:eastAsia="仿宋"/>
          <w:sz w:val="28"/>
          <w:szCs w:val="28"/>
        </w:rPr>
        <w:t>分（不足一分钟按一分钟记）；完成时间超过</w:t>
      </w:r>
      <w:r>
        <w:rPr>
          <w:rFonts w:ascii="仿宋" w:hAnsi="仿宋" w:eastAsia="仿宋"/>
          <w:sz w:val="28"/>
          <w:szCs w:val="28"/>
        </w:rPr>
        <w:t>70</w:t>
      </w:r>
      <w:r>
        <w:rPr>
          <w:rFonts w:hint="eastAsia" w:ascii="仿宋" w:hAnsi="仿宋" w:eastAsia="仿宋"/>
          <w:sz w:val="28"/>
          <w:szCs w:val="28"/>
        </w:rPr>
        <w:t>分钟停止比赛；时间分</w:t>
      </w:r>
      <w:r>
        <w:rPr>
          <w:rFonts w:ascii="仿宋" w:hAnsi="仿宋" w:eastAsia="仿宋"/>
          <w:sz w:val="28"/>
          <w:szCs w:val="28"/>
        </w:rPr>
        <w:t>10</w:t>
      </w:r>
      <w:r>
        <w:rPr>
          <w:rFonts w:hint="eastAsia" w:ascii="仿宋" w:hAnsi="仿宋" w:eastAsia="仿宋"/>
          <w:sz w:val="28"/>
          <w:szCs w:val="28"/>
        </w:rPr>
        <w:t>分，扣完为止。</w:t>
      </w:r>
    </w:p>
    <w:p w14:paraId="3DE65B21">
      <w:pPr>
        <w:pStyle w:val="2"/>
      </w:pPr>
      <w:r>
        <w:rPr>
          <w:rFonts w:hint="eastAsia"/>
        </w:rPr>
        <w:t>四、比赛方式</w:t>
      </w:r>
    </w:p>
    <w:p w14:paraId="4942E937">
      <w:pPr>
        <w:ind w:firstLine="562" w:firstLineChars="200"/>
        <w:rPr>
          <w:rFonts w:ascii="仿宋" w:hAnsi="仿宋" w:eastAsia="仿宋"/>
          <w:b/>
          <w:bCs/>
          <w:sz w:val="28"/>
          <w:szCs w:val="28"/>
        </w:rPr>
      </w:pPr>
      <w:r>
        <w:rPr>
          <w:rFonts w:hint="eastAsia" w:ascii="仿宋" w:hAnsi="仿宋" w:eastAsia="仿宋"/>
          <w:b/>
          <w:bCs/>
          <w:sz w:val="28"/>
          <w:szCs w:val="28"/>
        </w:rPr>
        <w:t>（一）比赛形式</w:t>
      </w:r>
    </w:p>
    <w:p w14:paraId="26F9AFDC">
      <w:pPr>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本次竞赛以团队方式进行，男女不限。每队由</w:t>
      </w:r>
      <w:r>
        <w:rPr>
          <w:rFonts w:ascii="仿宋" w:hAnsi="仿宋" w:eastAsia="仿宋"/>
          <w:sz w:val="28"/>
          <w:szCs w:val="28"/>
        </w:rPr>
        <w:t>4</w:t>
      </w:r>
      <w:r>
        <w:rPr>
          <w:rFonts w:hint="eastAsia" w:ascii="仿宋" w:hAnsi="仿宋" w:eastAsia="仿宋"/>
          <w:sz w:val="28"/>
          <w:szCs w:val="28"/>
        </w:rPr>
        <w:t>名选手（不得跨校组队）组成，可配备</w:t>
      </w:r>
      <w:r>
        <w:rPr>
          <w:rFonts w:ascii="仿宋" w:hAnsi="仿宋" w:eastAsia="仿宋"/>
          <w:sz w:val="28"/>
          <w:szCs w:val="28"/>
        </w:rPr>
        <w:t>2</w:t>
      </w:r>
      <w:r>
        <w:rPr>
          <w:rFonts w:hint="eastAsia" w:ascii="仿宋" w:hAnsi="仿宋" w:eastAsia="仿宋"/>
          <w:sz w:val="28"/>
          <w:szCs w:val="28"/>
        </w:rPr>
        <w:t>名测量指导教师（为本校专兼职老师）。</w:t>
      </w:r>
    </w:p>
    <w:p w14:paraId="53DC4C55">
      <w:pPr>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参赛选手按要求现场完成水准仪和全站仪的实际操作、记录、计算。</w:t>
      </w:r>
    </w:p>
    <w:p w14:paraId="456948AC">
      <w:pPr>
        <w:ind w:firstLine="562" w:firstLineChars="200"/>
        <w:rPr>
          <w:rFonts w:ascii="仿宋" w:hAnsi="仿宋" w:eastAsia="仿宋"/>
          <w:b/>
          <w:bCs/>
          <w:sz w:val="28"/>
          <w:szCs w:val="28"/>
        </w:rPr>
      </w:pPr>
      <w:r>
        <w:rPr>
          <w:rFonts w:hint="eastAsia" w:ascii="仿宋" w:hAnsi="仿宋" w:eastAsia="仿宋"/>
          <w:b/>
          <w:bCs/>
          <w:sz w:val="28"/>
          <w:szCs w:val="28"/>
        </w:rPr>
        <w:t>（二）比赛时间与地点</w:t>
      </w:r>
    </w:p>
    <w:p w14:paraId="7778AED9">
      <w:pPr>
        <w:ind w:firstLine="560" w:firstLineChars="200"/>
        <w:rPr>
          <w:rFonts w:hint="eastAsia" w:ascii="仿宋" w:hAnsi="仿宋" w:eastAsia="仿宋"/>
          <w:color w:val="auto"/>
          <w:sz w:val="28"/>
          <w:szCs w:val="28"/>
          <w:lang w:val="en-US" w:eastAsia="zh-CN"/>
        </w:rPr>
      </w:pPr>
      <w:r>
        <w:rPr>
          <w:rFonts w:hint="eastAsia" w:ascii="仿宋" w:hAnsi="仿宋" w:eastAsia="仿宋"/>
          <w:sz w:val="28"/>
          <w:szCs w:val="28"/>
        </w:rPr>
        <w:t>1.比赛时</w:t>
      </w:r>
      <w:r>
        <w:rPr>
          <w:rFonts w:hint="eastAsia" w:ascii="仿宋" w:hAnsi="仿宋" w:eastAsia="仿宋"/>
          <w:color w:val="auto"/>
          <w:sz w:val="28"/>
          <w:szCs w:val="28"/>
        </w:rPr>
        <w:t>间：</w:t>
      </w:r>
      <w:r>
        <w:rPr>
          <w:rFonts w:hint="eastAsia" w:ascii="仿宋" w:hAnsi="仿宋" w:eastAsia="仿宋"/>
          <w:color w:val="auto"/>
          <w:sz w:val="28"/>
          <w:szCs w:val="28"/>
          <w:lang w:val="en-US" w:eastAsia="zh-CN"/>
        </w:rPr>
        <w:t>另行通知</w:t>
      </w:r>
    </w:p>
    <w:p w14:paraId="25BE694F">
      <w:pPr>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rPr>
        <w:t>2.比赛地点：</w:t>
      </w:r>
      <w:r>
        <w:rPr>
          <w:rFonts w:hint="eastAsia" w:ascii="仿宋" w:hAnsi="仿宋" w:eastAsia="仿宋"/>
          <w:color w:val="auto"/>
          <w:sz w:val="28"/>
          <w:szCs w:val="28"/>
          <w:lang w:val="en-US" w:eastAsia="zh-CN"/>
        </w:rPr>
        <w:t>另行通知</w:t>
      </w:r>
    </w:p>
    <w:p w14:paraId="14DAC4C2">
      <w:pPr>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rPr>
        <w:t>3.比赛联系人：</w:t>
      </w:r>
      <w:r>
        <w:rPr>
          <w:rFonts w:hint="eastAsia" w:ascii="仿宋" w:hAnsi="仿宋" w:eastAsia="仿宋"/>
          <w:color w:val="auto"/>
          <w:sz w:val="28"/>
          <w:szCs w:val="28"/>
          <w:lang w:val="en-US" w:eastAsia="zh-CN"/>
        </w:rPr>
        <w:t>另行通知</w:t>
      </w:r>
    </w:p>
    <w:p w14:paraId="27BAFDC7">
      <w:pPr>
        <w:pStyle w:val="2"/>
      </w:pPr>
      <w:r>
        <w:rPr>
          <w:rFonts w:hint="eastAsia"/>
        </w:rPr>
        <w:t>五、比赛流程</w:t>
      </w:r>
    </w:p>
    <w:p w14:paraId="4BA670B7">
      <w:pPr>
        <w:ind w:firstLine="560" w:firstLineChars="200"/>
        <w:jc w:val="center"/>
        <w:rPr>
          <w:rFonts w:ascii="仿宋" w:hAnsi="仿宋" w:eastAsia="仿宋"/>
          <w:sz w:val="28"/>
          <w:szCs w:val="28"/>
        </w:rPr>
      </w:pPr>
      <w:r>
        <w:rPr>
          <w:rFonts w:hint="eastAsia" w:ascii="仿宋" w:hAnsi="仿宋" w:eastAsia="仿宋"/>
          <w:sz w:val="28"/>
          <w:szCs w:val="28"/>
        </w:rPr>
        <w:t>赛项日程安排（暂定）</w:t>
      </w:r>
    </w:p>
    <w:tbl>
      <w:tblPr>
        <w:tblStyle w:val="8"/>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126"/>
        <w:gridCol w:w="4253"/>
      </w:tblGrid>
      <w:tr w14:paraId="393BE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4B3F09E0">
            <w:pPr>
              <w:jc w:val="center"/>
              <w:rPr>
                <w:rFonts w:ascii="仿宋" w:hAnsi="仿宋" w:eastAsia="仿宋"/>
                <w:sz w:val="28"/>
                <w:szCs w:val="28"/>
              </w:rPr>
            </w:pPr>
            <w:bookmarkStart w:id="1" w:name="_Hlk86186311"/>
            <w:r>
              <w:rPr>
                <w:rFonts w:hint="eastAsia" w:ascii="仿宋" w:hAnsi="仿宋" w:eastAsia="仿宋"/>
                <w:sz w:val="28"/>
                <w:szCs w:val="28"/>
              </w:rPr>
              <w:t>日期</w:t>
            </w:r>
          </w:p>
        </w:tc>
        <w:tc>
          <w:tcPr>
            <w:tcW w:w="2126" w:type="dxa"/>
          </w:tcPr>
          <w:p w14:paraId="4C6AB7B5">
            <w:pPr>
              <w:jc w:val="center"/>
              <w:rPr>
                <w:rFonts w:ascii="仿宋" w:hAnsi="仿宋" w:eastAsia="仿宋"/>
                <w:sz w:val="28"/>
                <w:szCs w:val="28"/>
              </w:rPr>
            </w:pPr>
            <w:r>
              <w:rPr>
                <w:rFonts w:hint="eastAsia" w:ascii="仿宋" w:hAnsi="仿宋" w:eastAsia="仿宋"/>
                <w:sz w:val="28"/>
                <w:szCs w:val="28"/>
              </w:rPr>
              <w:t>时间</w:t>
            </w:r>
          </w:p>
        </w:tc>
        <w:tc>
          <w:tcPr>
            <w:tcW w:w="4253" w:type="dxa"/>
          </w:tcPr>
          <w:p w14:paraId="351672B9">
            <w:pPr>
              <w:jc w:val="center"/>
              <w:rPr>
                <w:rFonts w:ascii="仿宋" w:hAnsi="仿宋" w:eastAsia="仿宋"/>
                <w:sz w:val="28"/>
                <w:szCs w:val="28"/>
              </w:rPr>
            </w:pPr>
            <w:r>
              <w:rPr>
                <w:rFonts w:hint="eastAsia" w:ascii="仿宋" w:hAnsi="仿宋" w:eastAsia="仿宋"/>
                <w:sz w:val="28"/>
                <w:szCs w:val="28"/>
              </w:rPr>
              <w:t>内容</w:t>
            </w:r>
          </w:p>
        </w:tc>
      </w:tr>
      <w:bookmarkEnd w:id="1"/>
      <w:tr w14:paraId="41965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Merge w:val="restart"/>
          </w:tcPr>
          <w:p w14:paraId="4911F8F3">
            <w:pPr>
              <w:jc w:val="center"/>
              <w:rPr>
                <w:rFonts w:ascii="仿宋" w:hAnsi="仿宋" w:eastAsia="仿宋"/>
                <w:sz w:val="28"/>
                <w:szCs w:val="28"/>
              </w:rPr>
            </w:pPr>
          </w:p>
          <w:p w14:paraId="51886D80">
            <w:pPr>
              <w:jc w:val="center"/>
              <w:rPr>
                <w:rFonts w:ascii="仿宋" w:hAnsi="仿宋" w:eastAsia="仿宋"/>
                <w:sz w:val="28"/>
                <w:szCs w:val="28"/>
              </w:rPr>
            </w:pPr>
            <w:r>
              <w:rPr>
                <w:rFonts w:hint="eastAsia" w:ascii="仿宋" w:hAnsi="仿宋" w:eastAsia="仿宋"/>
                <w:sz w:val="28"/>
                <w:szCs w:val="28"/>
              </w:rPr>
              <w:t>第</w:t>
            </w:r>
          </w:p>
          <w:p w14:paraId="79DD9E90">
            <w:pPr>
              <w:jc w:val="center"/>
              <w:rPr>
                <w:rFonts w:ascii="仿宋" w:hAnsi="仿宋" w:eastAsia="仿宋"/>
                <w:sz w:val="28"/>
                <w:szCs w:val="28"/>
              </w:rPr>
            </w:pPr>
            <w:r>
              <w:rPr>
                <w:rFonts w:hint="eastAsia" w:ascii="仿宋" w:hAnsi="仿宋" w:eastAsia="仿宋"/>
                <w:sz w:val="28"/>
                <w:szCs w:val="28"/>
              </w:rPr>
              <w:t>一</w:t>
            </w:r>
          </w:p>
          <w:p w14:paraId="4618FD10">
            <w:pPr>
              <w:jc w:val="center"/>
              <w:rPr>
                <w:rFonts w:ascii="仿宋" w:hAnsi="仿宋" w:eastAsia="仿宋"/>
                <w:sz w:val="28"/>
                <w:szCs w:val="28"/>
              </w:rPr>
            </w:pPr>
            <w:r>
              <w:rPr>
                <w:rFonts w:hint="eastAsia" w:ascii="仿宋" w:hAnsi="仿宋" w:eastAsia="仿宋"/>
                <w:sz w:val="28"/>
                <w:szCs w:val="28"/>
              </w:rPr>
              <w:t>天</w:t>
            </w:r>
          </w:p>
        </w:tc>
        <w:tc>
          <w:tcPr>
            <w:tcW w:w="2126" w:type="dxa"/>
          </w:tcPr>
          <w:p w14:paraId="47B1274D">
            <w:pPr>
              <w:jc w:val="center"/>
              <w:rPr>
                <w:rFonts w:ascii="仿宋" w:hAnsi="仿宋" w:eastAsia="仿宋"/>
                <w:sz w:val="28"/>
                <w:szCs w:val="28"/>
              </w:rPr>
            </w:pPr>
            <w:r>
              <w:rPr>
                <w:rFonts w:ascii="仿宋" w:hAnsi="仿宋" w:eastAsia="仿宋"/>
                <w:sz w:val="28"/>
                <w:szCs w:val="28"/>
              </w:rPr>
              <w:t>14:00-15:00</w:t>
            </w:r>
          </w:p>
        </w:tc>
        <w:tc>
          <w:tcPr>
            <w:tcW w:w="4253" w:type="dxa"/>
          </w:tcPr>
          <w:p w14:paraId="723DA2AA">
            <w:pPr>
              <w:jc w:val="center"/>
              <w:rPr>
                <w:rFonts w:ascii="仿宋" w:hAnsi="仿宋" w:eastAsia="仿宋"/>
                <w:sz w:val="28"/>
                <w:szCs w:val="28"/>
              </w:rPr>
            </w:pPr>
            <w:r>
              <w:rPr>
                <w:rFonts w:hint="eastAsia" w:ascii="仿宋" w:hAnsi="仿宋" w:eastAsia="仿宋"/>
                <w:sz w:val="28"/>
                <w:szCs w:val="28"/>
              </w:rPr>
              <w:t>裁判员培训</w:t>
            </w:r>
          </w:p>
        </w:tc>
      </w:tr>
      <w:tr w14:paraId="2BC17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Merge w:val="continue"/>
          </w:tcPr>
          <w:p w14:paraId="3EACDB4A">
            <w:pPr>
              <w:jc w:val="center"/>
              <w:rPr>
                <w:rFonts w:ascii="仿宋" w:hAnsi="仿宋" w:eastAsia="仿宋"/>
                <w:sz w:val="28"/>
                <w:szCs w:val="28"/>
              </w:rPr>
            </w:pPr>
          </w:p>
        </w:tc>
        <w:tc>
          <w:tcPr>
            <w:tcW w:w="2126" w:type="dxa"/>
          </w:tcPr>
          <w:p w14:paraId="08656B45">
            <w:pPr>
              <w:jc w:val="center"/>
              <w:rPr>
                <w:rFonts w:ascii="仿宋" w:hAnsi="仿宋" w:eastAsia="仿宋"/>
                <w:sz w:val="28"/>
                <w:szCs w:val="28"/>
              </w:rPr>
            </w:pPr>
            <w:r>
              <w:rPr>
                <w:rFonts w:ascii="仿宋" w:hAnsi="仿宋" w:eastAsia="仿宋"/>
                <w:sz w:val="28"/>
                <w:szCs w:val="28"/>
              </w:rPr>
              <w:t>15:00-16:00</w:t>
            </w:r>
          </w:p>
        </w:tc>
        <w:tc>
          <w:tcPr>
            <w:tcW w:w="4253" w:type="dxa"/>
          </w:tcPr>
          <w:p w14:paraId="35D0F130">
            <w:pPr>
              <w:jc w:val="center"/>
              <w:rPr>
                <w:rFonts w:ascii="仿宋" w:hAnsi="仿宋" w:eastAsia="仿宋"/>
                <w:sz w:val="28"/>
                <w:szCs w:val="28"/>
              </w:rPr>
            </w:pPr>
            <w:r>
              <w:rPr>
                <w:rFonts w:hint="eastAsia" w:ascii="仿宋" w:hAnsi="仿宋" w:eastAsia="仿宋"/>
                <w:sz w:val="28"/>
                <w:szCs w:val="28"/>
              </w:rPr>
              <w:t>测量领队会（赛前说明、抽签）</w:t>
            </w:r>
          </w:p>
        </w:tc>
      </w:tr>
      <w:tr w14:paraId="7B7EE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Merge w:val="continue"/>
          </w:tcPr>
          <w:p w14:paraId="390ABADC">
            <w:pPr>
              <w:jc w:val="center"/>
              <w:rPr>
                <w:rFonts w:ascii="仿宋" w:hAnsi="仿宋" w:eastAsia="仿宋"/>
                <w:sz w:val="28"/>
                <w:szCs w:val="28"/>
              </w:rPr>
            </w:pPr>
          </w:p>
        </w:tc>
        <w:tc>
          <w:tcPr>
            <w:tcW w:w="2126" w:type="dxa"/>
          </w:tcPr>
          <w:p w14:paraId="6BAF57FF">
            <w:pPr>
              <w:jc w:val="center"/>
              <w:rPr>
                <w:rFonts w:ascii="仿宋" w:hAnsi="仿宋" w:eastAsia="仿宋"/>
                <w:sz w:val="28"/>
                <w:szCs w:val="28"/>
              </w:rPr>
            </w:pPr>
            <w:r>
              <w:rPr>
                <w:rFonts w:ascii="仿宋" w:hAnsi="仿宋" w:eastAsia="仿宋"/>
                <w:sz w:val="28"/>
                <w:szCs w:val="28"/>
              </w:rPr>
              <w:t>16:00-17:00</w:t>
            </w:r>
          </w:p>
        </w:tc>
        <w:tc>
          <w:tcPr>
            <w:tcW w:w="4253" w:type="dxa"/>
          </w:tcPr>
          <w:p w14:paraId="40CFB5D1">
            <w:pPr>
              <w:jc w:val="center"/>
              <w:rPr>
                <w:rFonts w:ascii="仿宋" w:hAnsi="仿宋" w:eastAsia="仿宋"/>
                <w:sz w:val="28"/>
                <w:szCs w:val="28"/>
              </w:rPr>
            </w:pPr>
            <w:r>
              <w:rPr>
                <w:rFonts w:hint="eastAsia" w:ascii="仿宋" w:hAnsi="仿宋" w:eastAsia="仿宋"/>
                <w:sz w:val="28"/>
                <w:szCs w:val="28"/>
              </w:rPr>
              <w:t>实操赛场说明、选手熟悉场地</w:t>
            </w:r>
          </w:p>
        </w:tc>
      </w:tr>
      <w:tr w14:paraId="7438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Merge w:val="continue"/>
          </w:tcPr>
          <w:p w14:paraId="4E793672">
            <w:pPr>
              <w:jc w:val="center"/>
              <w:rPr>
                <w:rFonts w:ascii="仿宋" w:hAnsi="仿宋" w:eastAsia="仿宋"/>
                <w:sz w:val="28"/>
                <w:szCs w:val="28"/>
              </w:rPr>
            </w:pPr>
          </w:p>
        </w:tc>
        <w:tc>
          <w:tcPr>
            <w:tcW w:w="2126" w:type="dxa"/>
          </w:tcPr>
          <w:p w14:paraId="1B2A8ADC">
            <w:pPr>
              <w:jc w:val="center"/>
              <w:rPr>
                <w:rFonts w:ascii="仿宋" w:hAnsi="仿宋" w:eastAsia="仿宋"/>
                <w:sz w:val="28"/>
                <w:szCs w:val="28"/>
              </w:rPr>
            </w:pPr>
            <w:r>
              <w:rPr>
                <w:rFonts w:ascii="仿宋" w:hAnsi="仿宋" w:eastAsia="仿宋"/>
                <w:sz w:val="28"/>
                <w:szCs w:val="28"/>
              </w:rPr>
              <w:t>17:00-18:00</w:t>
            </w:r>
          </w:p>
        </w:tc>
        <w:tc>
          <w:tcPr>
            <w:tcW w:w="4253" w:type="dxa"/>
          </w:tcPr>
          <w:p w14:paraId="4A1DCC6C">
            <w:pPr>
              <w:jc w:val="center"/>
              <w:rPr>
                <w:rFonts w:ascii="仿宋" w:hAnsi="仿宋" w:eastAsia="仿宋"/>
                <w:sz w:val="28"/>
                <w:szCs w:val="28"/>
              </w:rPr>
            </w:pPr>
            <w:r>
              <w:rPr>
                <w:rFonts w:hint="eastAsia" w:ascii="仿宋" w:hAnsi="仿宋" w:eastAsia="仿宋"/>
                <w:sz w:val="28"/>
                <w:szCs w:val="28"/>
              </w:rPr>
              <w:t>组委会会议、赛点工作协调会</w:t>
            </w:r>
          </w:p>
        </w:tc>
      </w:tr>
    </w:tbl>
    <w:p w14:paraId="2B65BF62">
      <w:pPr>
        <w:ind w:firstLine="560" w:firstLineChars="200"/>
        <w:rPr>
          <w:rFonts w:ascii="仿宋" w:hAnsi="仿宋" w:eastAsia="仿宋"/>
          <w:sz w:val="28"/>
          <w:szCs w:val="28"/>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126"/>
        <w:gridCol w:w="4253"/>
      </w:tblGrid>
      <w:tr w14:paraId="5D94F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796BDBF4">
            <w:pPr>
              <w:jc w:val="center"/>
              <w:rPr>
                <w:rFonts w:ascii="仿宋" w:hAnsi="仿宋" w:eastAsia="仿宋"/>
                <w:sz w:val="28"/>
                <w:szCs w:val="28"/>
              </w:rPr>
            </w:pPr>
            <w:bookmarkStart w:id="2" w:name="_Hlk86186770"/>
            <w:r>
              <w:rPr>
                <w:rFonts w:hint="eastAsia" w:ascii="仿宋" w:hAnsi="仿宋" w:eastAsia="仿宋"/>
                <w:sz w:val="28"/>
                <w:szCs w:val="28"/>
              </w:rPr>
              <w:t>日期</w:t>
            </w:r>
          </w:p>
        </w:tc>
        <w:tc>
          <w:tcPr>
            <w:tcW w:w="2126" w:type="dxa"/>
          </w:tcPr>
          <w:p w14:paraId="39E2192D">
            <w:pPr>
              <w:jc w:val="center"/>
              <w:rPr>
                <w:rFonts w:ascii="仿宋" w:hAnsi="仿宋" w:eastAsia="仿宋"/>
                <w:sz w:val="28"/>
                <w:szCs w:val="28"/>
              </w:rPr>
            </w:pPr>
            <w:r>
              <w:rPr>
                <w:rFonts w:hint="eastAsia" w:ascii="仿宋" w:hAnsi="仿宋" w:eastAsia="仿宋"/>
                <w:sz w:val="28"/>
                <w:szCs w:val="28"/>
              </w:rPr>
              <w:t>时间</w:t>
            </w:r>
          </w:p>
        </w:tc>
        <w:tc>
          <w:tcPr>
            <w:tcW w:w="4253" w:type="dxa"/>
          </w:tcPr>
          <w:p w14:paraId="31EC9ECD">
            <w:pPr>
              <w:jc w:val="center"/>
              <w:rPr>
                <w:rFonts w:ascii="仿宋" w:hAnsi="仿宋" w:eastAsia="仿宋"/>
                <w:sz w:val="28"/>
                <w:szCs w:val="28"/>
              </w:rPr>
            </w:pPr>
            <w:r>
              <w:rPr>
                <w:rFonts w:hint="eastAsia" w:ascii="仿宋" w:hAnsi="仿宋" w:eastAsia="仿宋"/>
                <w:sz w:val="28"/>
                <w:szCs w:val="28"/>
              </w:rPr>
              <w:t>内容</w:t>
            </w:r>
          </w:p>
        </w:tc>
      </w:tr>
      <w:tr w14:paraId="688B4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Merge w:val="restart"/>
          </w:tcPr>
          <w:p w14:paraId="36858C8E">
            <w:pPr>
              <w:jc w:val="center"/>
              <w:rPr>
                <w:rFonts w:ascii="仿宋" w:hAnsi="仿宋" w:eastAsia="仿宋"/>
                <w:sz w:val="28"/>
                <w:szCs w:val="28"/>
              </w:rPr>
            </w:pPr>
          </w:p>
          <w:p w14:paraId="3C6DF69B">
            <w:pPr>
              <w:jc w:val="center"/>
              <w:rPr>
                <w:rFonts w:ascii="仿宋" w:hAnsi="仿宋" w:eastAsia="仿宋"/>
                <w:sz w:val="28"/>
                <w:szCs w:val="28"/>
              </w:rPr>
            </w:pPr>
          </w:p>
          <w:p w14:paraId="619A7C09">
            <w:pPr>
              <w:jc w:val="center"/>
              <w:rPr>
                <w:rFonts w:ascii="仿宋" w:hAnsi="仿宋" w:eastAsia="仿宋"/>
                <w:sz w:val="28"/>
                <w:szCs w:val="28"/>
              </w:rPr>
            </w:pPr>
            <w:r>
              <w:rPr>
                <w:rFonts w:hint="eastAsia" w:ascii="仿宋" w:hAnsi="仿宋" w:eastAsia="仿宋"/>
                <w:sz w:val="28"/>
                <w:szCs w:val="28"/>
              </w:rPr>
              <w:t>第</w:t>
            </w:r>
          </w:p>
          <w:p w14:paraId="7E955C67">
            <w:pPr>
              <w:jc w:val="center"/>
              <w:rPr>
                <w:rFonts w:ascii="仿宋" w:hAnsi="仿宋" w:eastAsia="仿宋"/>
                <w:sz w:val="28"/>
                <w:szCs w:val="28"/>
              </w:rPr>
            </w:pPr>
            <w:r>
              <w:rPr>
                <w:rFonts w:hint="eastAsia" w:ascii="仿宋" w:hAnsi="仿宋" w:eastAsia="仿宋"/>
                <w:sz w:val="28"/>
                <w:szCs w:val="28"/>
              </w:rPr>
              <w:t>二</w:t>
            </w:r>
          </w:p>
          <w:p w14:paraId="4306D447">
            <w:pPr>
              <w:jc w:val="center"/>
              <w:rPr>
                <w:rFonts w:ascii="仿宋" w:hAnsi="仿宋" w:eastAsia="仿宋"/>
                <w:sz w:val="28"/>
                <w:szCs w:val="28"/>
              </w:rPr>
            </w:pPr>
            <w:r>
              <w:rPr>
                <w:rFonts w:hint="eastAsia" w:ascii="仿宋" w:hAnsi="仿宋" w:eastAsia="仿宋"/>
                <w:sz w:val="28"/>
                <w:szCs w:val="28"/>
              </w:rPr>
              <w:t>天</w:t>
            </w:r>
          </w:p>
          <w:p w14:paraId="780A812E">
            <w:pPr>
              <w:jc w:val="center"/>
              <w:rPr>
                <w:rFonts w:ascii="仿宋" w:hAnsi="仿宋" w:eastAsia="仿宋"/>
                <w:sz w:val="28"/>
                <w:szCs w:val="28"/>
              </w:rPr>
            </w:pPr>
          </w:p>
          <w:p w14:paraId="460AB64D">
            <w:pPr>
              <w:jc w:val="center"/>
              <w:rPr>
                <w:rFonts w:ascii="仿宋" w:hAnsi="仿宋" w:eastAsia="仿宋"/>
                <w:sz w:val="28"/>
                <w:szCs w:val="28"/>
              </w:rPr>
            </w:pPr>
          </w:p>
        </w:tc>
        <w:tc>
          <w:tcPr>
            <w:tcW w:w="2126" w:type="dxa"/>
          </w:tcPr>
          <w:p w14:paraId="240073BA">
            <w:pPr>
              <w:jc w:val="center"/>
              <w:rPr>
                <w:rFonts w:ascii="仿宋" w:hAnsi="仿宋" w:eastAsia="仿宋"/>
                <w:sz w:val="28"/>
                <w:szCs w:val="28"/>
              </w:rPr>
            </w:pPr>
            <w:r>
              <w:rPr>
                <w:rFonts w:ascii="仿宋" w:hAnsi="仿宋" w:eastAsia="仿宋"/>
                <w:sz w:val="28"/>
                <w:szCs w:val="28"/>
              </w:rPr>
              <w:t>7:</w:t>
            </w:r>
            <w:r>
              <w:rPr>
                <w:rFonts w:hint="eastAsia" w:ascii="仿宋" w:hAnsi="仿宋" w:eastAsia="仿宋"/>
                <w:sz w:val="28"/>
                <w:szCs w:val="28"/>
              </w:rPr>
              <w:t>30</w:t>
            </w:r>
          </w:p>
        </w:tc>
        <w:tc>
          <w:tcPr>
            <w:tcW w:w="4253" w:type="dxa"/>
          </w:tcPr>
          <w:p w14:paraId="4064728C">
            <w:pPr>
              <w:jc w:val="center"/>
              <w:rPr>
                <w:rFonts w:ascii="仿宋" w:hAnsi="仿宋" w:eastAsia="仿宋"/>
                <w:sz w:val="28"/>
                <w:szCs w:val="28"/>
              </w:rPr>
            </w:pPr>
            <w:r>
              <w:rPr>
                <w:rFonts w:hint="eastAsia" w:ascii="仿宋" w:hAnsi="仿宋" w:eastAsia="仿宋"/>
                <w:sz w:val="28"/>
                <w:szCs w:val="28"/>
              </w:rPr>
              <w:t>裁判进入比赛区域</w:t>
            </w:r>
          </w:p>
        </w:tc>
      </w:tr>
      <w:tr w14:paraId="672B9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Merge w:val="continue"/>
          </w:tcPr>
          <w:p w14:paraId="41FF5E8B">
            <w:pPr>
              <w:jc w:val="center"/>
              <w:rPr>
                <w:rFonts w:ascii="仿宋" w:hAnsi="仿宋" w:eastAsia="仿宋"/>
                <w:sz w:val="28"/>
                <w:szCs w:val="28"/>
              </w:rPr>
            </w:pPr>
          </w:p>
        </w:tc>
        <w:tc>
          <w:tcPr>
            <w:tcW w:w="2126" w:type="dxa"/>
          </w:tcPr>
          <w:p w14:paraId="7CDAD023">
            <w:pPr>
              <w:jc w:val="center"/>
              <w:rPr>
                <w:rFonts w:ascii="仿宋" w:hAnsi="仿宋" w:eastAsia="仿宋"/>
                <w:sz w:val="28"/>
                <w:szCs w:val="28"/>
              </w:rPr>
            </w:pPr>
            <w:r>
              <w:rPr>
                <w:rFonts w:ascii="仿宋" w:hAnsi="仿宋" w:eastAsia="仿宋"/>
                <w:sz w:val="28"/>
                <w:szCs w:val="28"/>
              </w:rPr>
              <w:t>7:</w:t>
            </w:r>
            <w:r>
              <w:rPr>
                <w:rFonts w:hint="eastAsia" w:ascii="仿宋" w:hAnsi="仿宋" w:eastAsia="仿宋"/>
                <w:sz w:val="28"/>
                <w:szCs w:val="28"/>
              </w:rPr>
              <w:t>3</w:t>
            </w:r>
            <w:r>
              <w:rPr>
                <w:rFonts w:ascii="仿宋" w:hAnsi="仿宋" w:eastAsia="仿宋"/>
                <w:sz w:val="28"/>
                <w:szCs w:val="28"/>
              </w:rPr>
              <w:t>0-</w:t>
            </w:r>
            <w:r>
              <w:rPr>
                <w:rFonts w:hint="eastAsia" w:ascii="仿宋" w:hAnsi="仿宋" w:eastAsia="仿宋"/>
                <w:sz w:val="28"/>
                <w:szCs w:val="28"/>
              </w:rPr>
              <w:t>8</w:t>
            </w:r>
            <w:r>
              <w:rPr>
                <w:rFonts w:ascii="仿宋" w:hAnsi="仿宋" w:eastAsia="仿宋"/>
                <w:sz w:val="28"/>
                <w:szCs w:val="28"/>
              </w:rPr>
              <w:t>:</w:t>
            </w:r>
            <w:r>
              <w:rPr>
                <w:rFonts w:hint="eastAsia" w:ascii="仿宋" w:hAnsi="仿宋" w:eastAsia="仿宋"/>
                <w:sz w:val="28"/>
                <w:szCs w:val="28"/>
              </w:rPr>
              <w:t>0</w:t>
            </w:r>
            <w:r>
              <w:rPr>
                <w:rFonts w:ascii="仿宋" w:hAnsi="仿宋" w:eastAsia="仿宋"/>
                <w:sz w:val="28"/>
                <w:szCs w:val="28"/>
              </w:rPr>
              <w:t xml:space="preserve">0 </w:t>
            </w:r>
          </w:p>
        </w:tc>
        <w:tc>
          <w:tcPr>
            <w:tcW w:w="4253" w:type="dxa"/>
          </w:tcPr>
          <w:p w14:paraId="716FC027">
            <w:pPr>
              <w:jc w:val="center"/>
              <w:rPr>
                <w:rFonts w:ascii="仿宋" w:hAnsi="仿宋" w:eastAsia="仿宋"/>
                <w:sz w:val="28"/>
                <w:szCs w:val="28"/>
              </w:rPr>
            </w:pPr>
            <w:r>
              <w:rPr>
                <w:rFonts w:hint="eastAsia" w:ascii="仿宋" w:hAnsi="仿宋" w:eastAsia="仿宋"/>
                <w:sz w:val="28"/>
                <w:szCs w:val="28"/>
              </w:rPr>
              <w:t>选手检录</w:t>
            </w:r>
          </w:p>
        </w:tc>
      </w:tr>
      <w:tr w14:paraId="26699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Merge w:val="continue"/>
          </w:tcPr>
          <w:p w14:paraId="0E8CC5BF">
            <w:pPr>
              <w:jc w:val="center"/>
              <w:rPr>
                <w:rFonts w:ascii="仿宋" w:hAnsi="仿宋" w:eastAsia="仿宋"/>
                <w:sz w:val="28"/>
                <w:szCs w:val="28"/>
              </w:rPr>
            </w:pPr>
          </w:p>
        </w:tc>
        <w:tc>
          <w:tcPr>
            <w:tcW w:w="2126" w:type="dxa"/>
          </w:tcPr>
          <w:p w14:paraId="498AD9E6">
            <w:pPr>
              <w:jc w:val="center"/>
              <w:rPr>
                <w:rFonts w:ascii="仿宋" w:hAnsi="仿宋" w:eastAsia="仿宋"/>
                <w:sz w:val="28"/>
                <w:szCs w:val="28"/>
              </w:rPr>
            </w:pPr>
            <w:r>
              <w:rPr>
                <w:rFonts w:hint="eastAsia" w:ascii="仿宋" w:hAnsi="仿宋" w:eastAsia="仿宋"/>
                <w:sz w:val="28"/>
                <w:szCs w:val="28"/>
              </w:rPr>
              <w:t>8</w:t>
            </w:r>
            <w:r>
              <w:rPr>
                <w:rFonts w:ascii="仿宋" w:hAnsi="仿宋" w:eastAsia="仿宋"/>
                <w:sz w:val="28"/>
                <w:szCs w:val="28"/>
              </w:rPr>
              <w:t>:</w:t>
            </w:r>
            <w:r>
              <w:rPr>
                <w:rFonts w:hint="eastAsia" w:ascii="仿宋" w:hAnsi="仿宋" w:eastAsia="仿宋"/>
                <w:sz w:val="28"/>
                <w:szCs w:val="28"/>
              </w:rPr>
              <w:t>15</w:t>
            </w:r>
            <w:r>
              <w:rPr>
                <w:rFonts w:ascii="仿宋" w:hAnsi="仿宋" w:eastAsia="仿宋"/>
                <w:sz w:val="28"/>
                <w:szCs w:val="28"/>
              </w:rPr>
              <w:t xml:space="preserve">-12:00 </w:t>
            </w:r>
          </w:p>
        </w:tc>
        <w:tc>
          <w:tcPr>
            <w:tcW w:w="4253" w:type="dxa"/>
          </w:tcPr>
          <w:p w14:paraId="6ED61828">
            <w:pPr>
              <w:jc w:val="center"/>
              <w:rPr>
                <w:rFonts w:ascii="仿宋" w:hAnsi="仿宋" w:eastAsia="仿宋"/>
                <w:sz w:val="28"/>
                <w:szCs w:val="28"/>
              </w:rPr>
            </w:pPr>
            <w:r>
              <w:rPr>
                <w:rFonts w:hint="eastAsia" w:ascii="仿宋" w:hAnsi="仿宋" w:eastAsia="仿宋"/>
                <w:sz w:val="28"/>
                <w:szCs w:val="28"/>
              </w:rPr>
              <w:t>工程测量实操比赛</w:t>
            </w:r>
          </w:p>
        </w:tc>
      </w:tr>
      <w:tr w14:paraId="3F900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Merge w:val="continue"/>
          </w:tcPr>
          <w:p w14:paraId="3C69ABF3">
            <w:pPr>
              <w:jc w:val="center"/>
              <w:rPr>
                <w:rFonts w:ascii="仿宋" w:hAnsi="仿宋" w:eastAsia="仿宋"/>
                <w:sz w:val="28"/>
                <w:szCs w:val="28"/>
              </w:rPr>
            </w:pPr>
          </w:p>
        </w:tc>
        <w:tc>
          <w:tcPr>
            <w:tcW w:w="2126" w:type="dxa"/>
          </w:tcPr>
          <w:p w14:paraId="3CF65D0C">
            <w:pPr>
              <w:jc w:val="center"/>
              <w:rPr>
                <w:rFonts w:ascii="仿宋" w:hAnsi="仿宋" w:eastAsia="仿宋"/>
                <w:sz w:val="28"/>
                <w:szCs w:val="28"/>
              </w:rPr>
            </w:pPr>
            <w:r>
              <w:rPr>
                <w:rFonts w:ascii="仿宋" w:hAnsi="仿宋" w:eastAsia="仿宋"/>
                <w:sz w:val="28"/>
                <w:szCs w:val="28"/>
              </w:rPr>
              <w:t xml:space="preserve">12:30-13:00 </w:t>
            </w:r>
          </w:p>
        </w:tc>
        <w:tc>
          <w:tcPr>
            <w:tcW w:w="4253" w:type="dxa"/>
          </w:tcPr>
          <w:p w14:paraId="525C720B">
            <w:pPr>
              <w:jc w:val="center"/>
              <w:rPr>
                <w:rFonts w:ascii="仿宋" w:hAnsi="仿宋" w:eastAsia="仿宋"/>
                <w:sz w:val="28"/>
                <w:szCs w:val="28"/>
              </w:rPr>
            </w:pPr>
            <w:r>
              <w:rPr>
                <w:rFonts w:hint="eastAsia" w:ascii="仿宋" w:hAnsi="仿宋" w:eastAsia="仿宋"/>
                <w:sz w:val="28"/>
                <w:szCs w:val="28"/>
              </w:rPr>
              <w:t>选手检录</w:t>
            </w:r>
          </w:p>
        </w:tc>
      </w:tr>
      <w:tr w14:paraId="45704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Merge w:val="continue"/>
          </w:tcPr>
          <w:p w14:paraId="13013AC4">
            <w:pPr>
              <w:jc w:val="center"/>
              <w:rPr>
                <w:rFonts w:ascii="仿宋" w:hAnsi="仿宋" w:eastAsia="仿宋"/>
                <w:sz w:val="28"/>
                <w:szCs w:val="28"/>
              </w:rPr>
            </w:pPr>
          </w:p>
        </w:tc>
        <w:tc>
          <w:tcPr>
            <w:tcW w:w="2126" w:type="dxa"/>
          </w:tcPr>
          <w:p w14:paraId="3138274D">
            <w:pPr>
              <w:jc w:val="center"/>
              <w:rPr>
                <w:rFonts w:ascii="仿宋" w:hAnsi="仿宋" w:eastAsia="仿宋"/>
                <w:sz w:val="28"/>
                <w:szCs w:val="28"/>
              </w:rPr>
            </w:pPr>
            <w:r>
              <w:rPr>
                <w:rFonts w:ascii="仿宋" w:hAnsi="仿宋" w:eastAsia="仿宋"/>
                <w:sz w:val="28"/>
                <w:szCs w:val="28"/>
              </w:rPr>
              <w:t>13:1</w:t>
            </w:r>
            <w:r>
              <w:rPr>
                <w:rFonts w:hint="eastAsia" w:ascii="仿宋" w:hAnsi="仿宋" w:eastAsia="仿宋"/>
                <w:sz w:val="28"/>
                <w:szCs w:val="28"/>
              </w:rPr>
              <w:t>5</w:t>
            </w:r>
            <w:r>
              <w:rPr>
                <w:rFonts w:ascii="仿宋" w:hAnsi="仿宋" w:eastAsia="仿宋"/>
                <w:sz w:val="28"/>
                <w:szCs w:val="28"/>
              </w:rPr>
              <w:t xml:space="preserve">-18:00 </w:t>
            </w:r>
          </w:p>
        </w:tc>
        <w:tc>
          <w:tcPr>
            <w:tcW w:w="4253" w:type="dxa"/>
          </w:tcPr>
          <w:p w14:paraId="5248945B">
            <w:pPr>
              <w:jc w:val="center"/>
              <w:rPr>
                <w:rFonts w:ascii="仿宋" w:hAnsi="仿宋" w:eastAsia="仿宋"/>
                <w:sz w:val="28"/>
                <w:szCs w:val="28"/>
              </w:rPr>
            </w:pPr>
            <w:r>
              <w:rPr>
                <w:rFonts w:hint="eastAsia" w:ascii="仿宋" w:hAnsi="仿宋" w:eastAsia="仿宋"/>
                <w:sz w:val="28"/>
                <w:szCs w:val="28"/>
              </w:rPr>
              <w:t>工程测量实操比赛</w:t>
            </w:r>
          </w:p>
        </w:tc>
      </w:tr>
      <w:tr w14:paraId="225E0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Merge w:val="continue"/>
          </w:tcPr>
          <w:p w14:paraId="7FC6DA18">
            <w:pPr>
              <w:jc w:val="center"/>
              <w:rPr>
                <w:rFonts w:ascii="仿宋" w:hAnsi="仿宋" w:eastAsia="仿宋"/>
                <w:sz w:val="28"/>
                <w:szCs w:val="28"/>
              </w:rPr>
            </w:pPr>
          </w:p>
        </w:tc>
        <w:tc>
          <w:tcPr>
            <w:tcW w:w="2126" w:type="dxa"/>
          </w:tcPr>
          <w:p w14:paraId="0AA9B4AC">
            <w:pPr>
              <w:jc w:val="center"/>
              <w:rPr>
                <w:rFonts w:ascii="仿宋" w:hAnsi="仿宋" w:eastAsia="仿宋"/>
                <w:sz w:val="28"/>
                <w:szCs w:val="28"/>
              </w:rPr>
            </w:pPr>
            <w:r>
              <w:rPr>
                <w:rFonts w:ascii="仿宋" w:hAnsi="仿宋" w:eastAsia="仿宋"/>
                <w:sz w:val="28"/>
                <w:szCs w:val="28"/>
              </w:rPr>
              <w:t xml:space="preserve">19:00 </w:t>
            </w:r>
          </w:p>
        </w:tc>
        <w:tc>
          <w:tcPr>
            <w:tcW w:w="4253" w:type="dxa"/>
          </w:tcPr>
          <w:p w14:paraId="2B84D7F8">
            <w:pPr>
              <w:jc w:val="center"/>
              <w:rPr>
                <w:rFonts w:ascii="仿宋" w:hAnsi="仿宋" w:eastAsia="仿宋"/>
                <w:sz w:val="28"/>
                <w:szCs w:val="28"/>
              </w:rPr>
            </w:pPr>
            <w:r>
              <w:rPr>
                <w:rFonts w:hint="eastAsia" w:ascii="仿宋" w:hAnsi="仿宋" w:eastAsia="仿宋"/>
                <w:sz w:val="28"/>
                <w:szCs w:val="28"/>
              </w:rPr>
              <w:t>成绩评定</w:t>
            </w:r>
          </w:p>
        </w:tc>
      </w:tr>
      <w:tr w14:paraId="6D9D3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Merge w:val="continue"/>
          </w:tcPr>
          <w:p w14:paraId="0B8E59C6">
            <w:pPr>
              <w:jc w:val="center"/>
              <w:rPr>
                <w:rFonts w:ascii="仿宋" w:hAnsi="仿宋" w:eastAsia="仿宋"/>
                <w:sz w:val="28"/>
                <w:szCs w:val="28"/>
              </w:rPr>
            </w:pPr>
          </w:p>
        </w:tc>
        <w:tc>
          <w:tcPr>
            <w:tcW w:w="2126" w:type="dxa"/>
          </w:tcPr>
          <w:p w14:paraId="6F16B12E">
            <w:pPr>
              <w:jc w:val="center"/>
              <w:rPr>
                <w:rFonts w:ascii="仿宋" w:hAnsi="仿宋" w:eastAsia="仿宋"/>
                <w:sz w:val="28"/>
                <w:szCs w:val="28"/>
              </w:rPr>
            </w:pPr>
            <w:r>
              <w:rPr>
                <w:rFonts w:ascii="仿宋" w:hAnsi="仿宋" w:eastAsia="仿宋"/>
                <w:sz w:val="28"/>
                <w:szCs w:val="28"/>
              </w:rPr>
              <w:t xml:space="preserve">20:00 </w:t>
            </w:r>
          </w:p>
        </w:tc>
        <w:tc>
          <w:tcPr>
            <w:tcW w:w="4253" w:type="dxa"/>
          </w:tcPr>
          <w:p w14:paraId="54983103">
            <w:pPr>
              <w:jc w:val="center"/>
              <w:rPr>
                <w:rFonts w:ascii="仿宋" w:hAnsi="仿宋" w:eastAsia="仿宋"/>
                <w:sz w:val="28"/>
                <w:szCs w:val="28"/>
              </w:rPr>
            </w:pPr>
            <w:r>
              <w:rPr>
                <w:rFonts w:hint="eastAsia" w:ascii="仿宋" w:hAnsi="仿宋" w:eastAsia="仿宋"/>
                <w:sz w:val="28"/>
                <w:szCs w:val="28"/>
              </w:rPr>
              <w:t>赛点工作协调会</w:t>
            </w:r>
          </w:p>
        </w:tc>
      </w:tr>
      <w:bookmarkEnd w:id="2"/>
    </w:tbl>
    <w:p w14:paraId="427968C9">
      <w:pPr>
        <w:autoSpaceDE w:val="0"/>
        <w:autoSpaceDN w:val="0"/>
        <w:adjustRightInd w:val="0"/>
        <w:ind w:firstLine="420"/>
        <w:jc w:val="left"/>
        <w:rPr>
          <w:rFonts w:ascii="仿宋" w:hAnsi="仿宋" w:eastAsia="仿宋"/>
          <w:sz w:val="28"/>
          <w:szCs w:val="28"/>
        </w:rPr>
      </w:pPr>
    </w:p>
    <w:p w14:paraId="46B5ACC7">
      <w:pPr>
        <w:autoSpaceDE w:val="0"/>
        <w:autoSpaceDN w:val="0"/>
        <w:adjustRightInd w:val="0"/>
        <w:ind w:firstLine="420"/>
        <w:jc w:val="left"/>
        <w:rPr>
          <w:rFonts w:ascii="仿宋" w:hAnsi="仿宋" w:eastAsia="仿宋"/>
          <w:sz w:val="28"/>
          <w:szCs w:val="28"/>
        </w:rPr>
      </w:pPr>
      <w:r>
        <w:rPr>
          <w:rFonts w:ascii="仿宋" w:hAnsi="仿宋" w:eastAsia="仿宋"/>
          <w:sz w:val="28"/>
          <w:szCs w:val="28"/>
        </w:rPr>
        <w:t>1.</w:t>
      </w:r>
      <w:bookmarkStart w:id="3" w:name="_Hlk86265169"/>
      <w:r>
        <w:rPr>
          <w:rFonts w:hint="eastAsia" w:ascii="仿宋" w:hAnsi="仿宋" w:eastAsia="仿宋"/>
          <w:sz w:val="28"/>
          <w:szCs w:val="28"/>
        </w:rPr>
        <w:t>参赛选手必须按照赛项执委会规定的参赛时间提前</w:t>
      </w:r>
      <w:r>
        <w:rPr>
          <w:rFonts w:ascii="仿宋" w:hAnsi="仿宋" w:eastAsia="仿宋"/>
          <w:sz w:val="28"/>
          <w:szCs w:val="28"/>
        </w:rPr>
        <w:t>30</w:t>
      </w:r>
      <w:r>
        <w:rPr>
          <w:rFonts w:hint="eastAsia" w:ascii="仿宋" w:hAnsi="仿宋" w:eastAsia="仿宋"/>
          <w:sz w:val="28"/>
          <w:szCs w:val="28"/>
        </w:rPr>
        <w:t>分钟参加检录、抽签，统一进入比赛场地。</w:t>
      </w:r>
      <w:bookmarkEnd w:id="3"/>
    </w:p>
    <w:p w14:paraId="42B22C41">
      <w:pPr>
        <w:autoSpaceDE w:val="0"/>
        <w:autoSpaceDN w:val="0"/>
        <w:adjustRightInd w:val="0"/>
        <w:ind w:firstLine="420"/>
        <w:jc w:val="left"/>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技能操作竞赛中的四等水准测量和一级导线测量及单点放样，各队参赛顺序提前抽签决定，各参赛队按比赛报名表中的顺序将选手分别编号为</w:t>
      </w:r>
      <w:r>
        <w:rPr>
          <w:rFonts w:ascii="仿宋" w:hAnsi="仿宋" w:eastAsia="仿宋"/>
          <w:sz w:val="28"/>
          <w:szCs w:val="28"/>
        </w:rPr>
        <w:t>1</w:t>
      </w: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w:t>
      </w:r>
      <w:r>
        <w:rPr>
          <w:rFonts w:ascii="仿宋" w:hAnsi="仿宋" w:eastAsia="仿宋"/>
          <w:sz w:val="28"/>
          <w:szCs w:val="28"/>
        </w:rPr>
        <w:t xml:space="preserve">4 </w:t>
      </w:r>
      <w:r>
        <w:rPr>
          <w:rFonts w:hint="eastAsia" w:ascii="仿宋" w:hAnsi="仿宋" w:eastAsia="仿宋"/>
          <w:sz w:val="28"/>
          <w:szCs w:val="28"/>
        </w:rPr>
        <w:t>号（比赛过程中不得变更，承办学校提前准备印制编号的背心），按规则要求独立完成抽签确定的四等水准测量、一级导线测量及单点放样中各个子项的测量任务。</w:t>
      </w:r>
    </w:p>
    <w:p w14:paraId="48588AE9">
      <w:pPr>
        <w:autoSpaceDE w:val="0"/>
        <w:autoSpaceDN w:val="0"/>
        <w:adjustRightInd w:val="0"/>
        <w:ind w:firstLine="420"/>
        <w:jc w:val="left"/>
        <w:rPr>
          <w:rFonts w:ascii="仿宋" w:hAnsi="仿宋" w:eastAsia="仿宋"/>
          <w:sz w:val="28"/>
          <w:szCs w:val="28"/>
        </w:rPr>
      </w:pPr>
      <w:r>
        <w:rPr>
          <w:rFonts w:hint="eastAsia" w:ascii="仿宋" w:hAnsi="仿宋" w:eastAsia="仿宋"/>
          <w:sz w:val="28"/>
          <w:szCs w:val="28"/>
          <w:lang w:val="en-US" w:eastAsia="zh-CN"/>
        </w:rPr>
        <w:t>3</w:t>
      </w:r>
      <w:r>
        <w:rPr>
          <w:rFonts w:ascii="仿宋" w:hAnsi="仿宋" w:eastAsia="仿宋"/>
          <w:sz w:val="28"/>
          <w:szCs w:val="28"/>
        </w:rPr>
        <w:t>.</w:t>
      </w:r>
      <w:r>
        <w:rPr>
          <w:rFonts w:hint="eastAsia" w:ascii="仿宋" w:hAnsi="仿宋" w:eastAsia="仿宋"/>
          <w:sz w:val="28"/>
          <w:szCs w:val="28"/>
        </w:rPr>
        <w:t>技能操作竞赛的观测和计算数据必须直接填写在规定的表格内（表格见附件），表格填写好后应及时交给裁判员，不得带离比赛现场，否则成绩无效。</w:t>
      </w:r>
    </w:p>
    <w:p w14:paraId="07D5E98F">
      <w:pPr>
        <w:autoSpaceDE w:val="0"/>
        <w:autoSpaceDN w:val="0"/>
        <w:adjustRightInd w:val="0"/>
        <w:ind w:firstLine="420"/>
        <w:jc w:val="left"/>
        <w:rPr>
          <w:rFonts w:ascii="仿宋" w:hAnsi="仿宋" w:eastAsia="仿宋"/>
          <w:sz w:val="28"/>
          <w:szCs w:val="28"/>
        </w:rPr>
      </w:pPr>
      <w:r>
        <w:rPr>
          <w:rFonts w:hint="eastAsia" w:ascii="仿宋" w:hAnsi="仿宋" w:eastAsia="仿宋"/>
          <w:sz w:val="28"/>
          <w:szCs w:val="28"/>
          <w:lang w:val="en-US" w:eastAsia="zh-CN"/>
        </w:rPr>
        <w:t>4</w:t>
      </w:r>
      <w:r>
        <w:rPr>
          <w:rFonts w:ascii="仿宋" w:hAnsi="仿宋" w:eastAsia="仿宋"/>
          <w:sz w:val="28"/>
          <w:szCs w:val="28"/>
        </w:rPr>
        <w:t>.</w:t>
      </w:r>
      <w:r>
        <w:rPr>
          <w:rFonts w:hint="eastAsia" w:ascii="仿宋" w:hAnsi="仿宋" w:eastAsia="仿宋"/>
          <w:sz w:val="28"/>
          <w:szCs w:val="28"/>
        </w:rPr>
        <w:t>四等水准测量流程</w:t>
      </w:r>
    </w:p>
    <w:p w14:paraId="346DCF6B">
      <w:pPr>
        <w:autoSpaceDE w:val="0"/>
        <w:autoSpaceDN w:val="0"/>
        <w:adjustRightInd w:val="0"/>
        <w:ind w:firstLine="420"/>
        <w:jc w:val="left"/>
        <w:rPr>
          <w:rFonts w:ascii="仿宋" w:hAnsi="仿宋" w:eastAsia="仿宋"/>
          <w:sz w:val="28"/>
          <w:szCs w:val="28"/>
        </w:rPr>
      </w:pPr>
      <w:r>
        <w:rPr>
          <w:rFonts w:hint="eastAsia" w:ascii="仿宋" w:hAnsi="仿宋" w:eastAsia="仿宋"/>
          <w:sz w:val="28"/>
          <w:szCs w:val="28"/>
        </w:rPr>
        <w:t>⑴ 每位选手完成一个测段（即两个固定点之间的路线）的观测和记录计算，具体流程如下：</w:t>
      </w:r>
    </w:p>
    <w:p w14:paraId="73BB05BF">
      <w:pPr>
        <w:autoSpaceDE w:val="0"/>
        <w:autoSpaceDN w:val="0"/>
        <w:adjustRightInd w:val="0"/>
        <w:ind w:firstLine="420"/>
        <w:jc w:val="left"/>
        <w:rPr>
          <w:rFonts w:ascii="仿宋" w:hAnsi="仿宋" w:eastAsia="仿宋"/>
          <w:sz w:val="28"/>
          <w:szCs w:val="28"/>
        </w:rPr>
      </w:pPr>
      <w:r>
        <w:rPr>
          <w:rFonts w:hint="eastAsia" w:ascii="仿宋" w:hAnsi="仿宋" w:eastAsia="仿宋"/>
          <w:sz w:val="28"/>
          <w:szCs w:val="28"/>
        </w:rPr>
        <w:t>①第</w:t>
      </w:r>
      <w:r>
        <w:rPr>
          <w:rFonts w:ascii="仿宋" w:hAnsi="仿宋" w:eastAsia="仿宋"/>
          <w:sz w:val="28"/>
          <w:szCs w:val="28"/>
        </w:rPr>
        <w:t>1</w:t>
      </w:r>
      <w:r>
        <w:rPr>
          <w:rFonts w:hint="eastAsia" w:ascii="仿宋" w:hAnsi="仿宋" w:eastAsia="仿宋"/>
          <w:sz w:val="28"/>
          <w:szCs w:val="28"/>
        </w:rPr>
        <w:t>测段（已知点</w:t>
      </w:r>
      <w:r>
        <w:rPr>
          <w:rFonts w:ascii="仿宋" w:hAnsi="仿宋" w:eastAsia="仿宋"/>
          <w:sz w:val="28"/>
          <w:szCs w:val="28"/>
        </w:rPr>
        <w:t>1A</w:t>
      </w:r>
      <w:r>
        <w:rPr>
          <w:rFonts w:hint="eastAsia" w:ascii="仿宋" w:hAnsi="仿宋" w:eastAsia="仿宋"/>
          <w:sz w:val="28"/>
          <w:szCs w:val="28"/>
        </w:rPr>
        <w:t>到未知点</w:t>
      </w:r>
      <w:r>
        <w:rPr>
          <w:rFonts w:ascii="仿宋" w:hAnsi="仿宋" w:eastAsia="仿宋"/>
          <w:sz w:val="28"/>
          <w:szCs w:val="28"/>
        </w:rPr>
        <w:t>2A</w:t>
      </w:r>
      <w:r>
        <w:rPr>
          <w:rFonts w:hint="eastAsia" w:ascii="仿宋" w:hAnsi="仿宋" w:eastAsia="仿宋"/>
          <w:sz w:val="28"/>
          <w:szCs w:val="28"/>
        </w:rPr>
        <w:t>）由本队</w:t>
      </w:r>
      <w:r>
        <w:rPr>
          <w:rFonts w:ascii="仿宋" w:hAnsi="仿宋" w:eastAsia="仿宋"/>
          <w:sz w:val="28"/>
          <w:szCs w:val="28"/>
        </w:rPr>
        <w:t>1</w:t>
      </w:r>
      <w:r>
        <w:rPr>
          <w:rFonts w:hint="eastAsia" w:ascii="仿宋" w:hAnsi="仿宋" w:eastAsia="仿宋"/>
          <w:sz w:val="28"/>
          <w:szCs w:val="28"/>
        </w:rPr>
        <w:t>号选手独立进行仪器安置、观测，</w:t>
      </w:r>
      <w:r>
        <w:rPr>
          <w:rFonts w:ascii="仿宋" w:hAnsi="仿宋" w:eastAsia="仿宋"/>
          <w:sz w:val="28"/>
          <w:szCs w:val="28"/>
        </w:rPr>
        <w:t>2</w:t>
      </w:r>
      <w:r>
        <w:rPr>
          <w:rFonts w:hint="eastAsia" w:ascii="仿宋" w:hAnsi="仿宋" w:eastAsia="仿宋"/>
          <w:sz w:val="28"/>
          <w:szCs w:val="28"/>
        </w:rPr>
        <w:t>号选手进行记录、计算，</w:t>
      </w:r>
      <w:r>
        <w:rPr>
          <w:rFonts w:ascii="仿宋" w:hAnsi="仿宋" w:eastAsia="仿宋"/>
          <w:sz w:val="28"/>
          <w:szCs w:val="28"/>
        </w:rPr>
        <w:t>3</w:t>
      </w:r>
      <w:r>
        <w:rPr>
          <w:rFonts w:hint="eastAsia" w:ascii="仿宋" w:hAnsi="仿宋" w:eastAsia="仿宋"/>
          <w:sz w:val="28"/>
          <w:szCs w:val="28"/>
        </w:rPr>
        <w:t>、</w:t>
      </w:r>
      <w:r>
        <w:rPr>
          <w:rFonts w:ascii="仿宋" w:hAnsi="仿宋" w:eastAsia="仿宋"/>
          <w:sz w:val="28"/>
          <w:szCs w:val="28"/>
        </w:rPr>
        <w:t>4</w:t>
      </w:r>
      <w:r>
        <w:rPr>
          <w:rFonts w:hint="eastAsia" w:ascii="仿宋" w:hAnsi="仿宋" w:eastAsia="仿宋"/>
          <w:sz w:val="28"/>
          <w:szCs w:val="28"/>
        </w:rPr>
        <w:t>号选手负责水准尺安置；</w:t>
      </w:r>
    </w:p>
    <w:p w14:paraId="68D87455">
      <w:pPr>
        <w:autoSpaceDE w:val="0"/>
        <w:autoSpaceDN w:val="0"/>
        <w:adjustRightInd w:val="0"/>
        <w:ind w:firstLine="420"/>
        <w:jc w:val="left"/>
        <w:rPr>
          <w:rFonts w:ascii="仿宋" w:hAnsi="仿宋" w:eastAsia="仿宋"/>
          <w:sz w:val="28"/>
          <w:szCs w:val="28"/>
        </w:rPr>
      </w:pPr>
      <w:r>
        <w:rPr>
          <w:rFonts w:hint="eastAsia" w:ascii="仿宋" w:hAnsi="仿宋" w:eastAsia="仿宋"/>
          <w:sz w:val="28"/>
          <w:szCs w:val="28"/>
        </w:rPr>
        <w:t>②第</w:t>
      </w:r>
      <w:r>
        <w:rPr>
          <w:rFonts w:ascii="仿宋" w:hAnsi="仿宋" w:eastAsia="仿宋"/>
          <w:sz w:val="28"/>
          <w:szCs w:val="28"/>
        </w:rPr>
        <w:t>2</w:t>
      </w:r>
      <w:r>
        <w:rPr>
          <w:rFonts w:hint="eastAsia" w:ascii="仿宋" w:hAnsi="仿宋" w:eastAsia="仿宋"/>
          <w:sz w:val="28"/>
          <w:szCs w:val="28"/>
        </w:rPr>
        <w:t>测段（未知点</w:t>
      </w:r>
      <w:r>
        <w:rPr>
          <w:rFonts w:ascii="仿宋" w:hAnsi="仿宋" w:eastAsia="仿宋"/>
          <w:sz w:val="28"/>
          <w:szCs w:val="28"/>
        </w:rPr>
        <w:t xml:space="preserve">2A </w:t>
      </w:r>
      <w:r>
        <w:rPr>
          <w:rFonts w:hint="eastAsia" w:ascii="仿宋" w:hAnsi="仿宋" w:eastAsia="仿宋"/>
          <w:sz w:val="28"/>
          <w:szCs w:val="28"/>
        </w:rPr>
        <w:t>到未知点</w:t>
      </w:r>
      <w:r>
        <w:rPr>
          <w:rFonts w:ascii="仿宋" w:hAnsi="仿宋" w:eastAsia="仿宋"/>
          <w:sz w:val="28"/>
          <w:szCs w:val="28"/>
        </w:rPr>
        <w:t>3A</w:t>
      </w:r>
      <w:r>
        <w:rPr>
          <w:rFonts w:hint="eastAsia" w:ascii="仿宋" w:hAnsi="仿宋" w:eastAsia="仿宋"/>
          <w:sz w:val="28"/>
          <w:szCs w:val="28"/>
        </w:rPr>
        <w:t>）由本队</w:t>
      </w:r>
      <w:r>
        <w:rPr>
          <w:rFonts w:ascii="仿宋" w:hAnsi="仿宋" w:eastAsia="仿宋"/>
          <w:sz w:val="28"/>
          <w:szCs w:val="28"/>
        </w:rPr>
        <w:t>2</w:t>
      </w:r>
      <w:r>
        <w:rPr>
          <w:rFonts w:hint="eastAsia" w:ascii="仿宋" w:hAnsi="仿宋" w:eastAsia="仿宋"/>
          <w:sz w:val="28"/>
          <w:szCs w:val="28"/>
        </w:rPr>
        <w:t>号选手独立进行仪器安置、观测，</w:t>
      </w:r>
      <w:r>
        <w:rPr>
          <w:rFonts w:ascii="仿宋" w:hAnsi="仿宋" w:eastAsia="仿宋"/>
          <w:sz w:val="28"/>
          <w:szCs w:val="28"/>
        </w:rPr>
        <w:t>3</w:t>
      </w:r>
      <w:r>
        <w:rPr>
          <w:rFonts w:hint="eastAsia" w:ascii="仿宋" w:hAnsi="仿宋" w:eastAsia="仿宋"/>
          <w:sz w:val="28"/>
          <w:szCs w:val="28"/>
        </w:rPr>
        <w:t>号选手进行记录、计算，</w:t>
      </w:r>
      <w:r>
        <w:rPr>
          <w:rFonts w:ascii="仿宋" w:hAnsi="仿宋" w:eastAsia="仿宋"/>
          <w:sz w:val="28"/>
          <w:szCs w:val="28"/>
        </w:rPr>
        <w:t>1</w:t>
      </w:r>
      <w:r>
        <w:rPr>
          <w:rFonts w:hint="eastAsia" w:ascii="仿宋" w:hAnsi="仿宋" w:eastAsia="仿宋"/>
          <w:sz w:val="28"/>
          <w:szCs w:val="28"/>
        </w:rPr>
        <w:t>、</w:t>
      </w:r>
      <w:r>
        <w:rPr>
          <w:rFonts w:ascii="仿宋" w:hAnsi="仿宋" w:eastAsia="仿宋"/>
          <w:sz w:val="28"/>
          <w:szCs w:val="28"/>
        </w:rPr>
        <w:t>4</w:t>
      </w:r>
      <w:r>
        <w:rPr>
          <w:rFonts w:hint="eastAsia" w:ascii="仿宋" w:hAnsi="仿宋" w:eastAsia="仿宋"/>
          <w:sz w:val="28"/>
          <w:szCs w:val="28"/>
        </w:rPr>
        <w:t>号选手负责水准尺安置；</w:t>
      </w:r>
    </w:p>
    <w:p w14:paraId="52F3DC23">
      <w:pPr>
        <w:autoSpaceDE w:val="0"/>
        <w:autoSpaceDN w:val="0"/>
        <w:adjustRightInd w:val="0"/>
        <w:ind w:firstLine="420"/>
        <w:jc w:val="left"/>
        <w:rPr>
          <w:rFonts w:ascii="仿宋" w:hAnsi="仿宋" w:eastAsia="仿宋"/>
          <w:sz w:val="28"/>
          <w:szCs w:val="28"/>
        </w:rPr>
      </w:pPr>
      <w:r>
        <w:rPr>
          <w:rFonts w:hint="eastAsia" w:ascii="仿宋" w:hAnsi="仿宋" w:eastAsia="仿宋"/>
          <w:sz w:val="28"/>
          <w:szCs w:val="28"/>
        </w:rPr>
        <w:t>③第</w:t>
      </w:r>
      <w:r>
        <w:rPr>
          <w:rFonts w:ascii="仿宋" w:hAnsi="仿宋" w:eastAsia="仿宋"/>
          <w:sz w:val="28"/>
          <w:szCs w:val="28"/>
        </w:rPr>
        <w:t>3</w:t>
      </w:r>
      <w:r>
        <w:rPr>
          <w:rFonts w:hint="eastAsia" w:ascii="仿宋" w:hAnsi="仿宋" w:eastAsia="仿宋"/>
          <w:sz w:val="28"/>
          <w:szCs w:val="28"/>
        </w:rPr>
        <w:t>测段（未知点</w:t>
      </w:r>
      <w:r>
        <w:rPr>
          <w:rFonts w:ascii="仿宋" w:hAnsi="仿宋" w:eastAsia="仿宋"/>
          <w:sz w:val="28"/>
          <w:szCs w:val="28"/>
        </w:rPr>
        <w:t>3A</w:t>
      </w:r>
      <w:r>
        <w:rPr>
          <w:rFonts w:hint="eastAsia" w:ascii="仿宋" w:hAnsi="仿宋" w:eastAsia="仿宋"/>
          <w:sz w:val="28"/>
          <w:szCs w:val="28"/>
        </w:rPr>
        <w:t>到未知点</w:t>
      </w:r>
      <w:r>
        <w:rPr>
          <w:rFonts w:ascii="仿宋" w:hAnsi="仿宋" w:eastAsia="仿宋"/>
          <w:sz w:val="28"/>
          <w:szCs w:val="28"/>
        </w:rPr>
        <w:t>4A</w:t>
      </w:r>
      <w:r>
        <w:rPr>
          <w:rFonts w:hint="eastAsia" w:ascii="仿宋" w:hAnsi="仿宋" w:eastAsia="仿宋"/>
          <w:sz w:val="28"/>
          <w:szCs w:val="28"/>
        </w:rPr>
        <w:t>）由本队</w:t>
      </w:r>
      <w:r>
        <w:rPr>
          <w:rFonts w:ascii="仿宋" w:hAnsi="仿宋" w:eastAsia="仿宋"/>
          <w:sz w:val="28"/>
          <w:szCs w:val="28"/>
        </w:rPr>
        <w:t>3</w:t>
      </w:r>
      <w:r>
        <w:rPr>
          <w:rFonts w:hint="eastAsia" w:ascii="仿宋" w:hAnsi="仿宋" w:eastAsia="仿宋"/>
          <w:sz w:val="28"/>
          <w:szCs w:val="28"/>
        </w:rPr>
        <w:t>号选手独立进行仪器安置、观测，</w:t>
      </w:r>
      <w:r>
        <w:rPr>
          <w:rFonts w:ascii="仿宋" w:hAnsi="仿宋" w:eastAsia="仿宋"/>
          <w:sz w:val="28"/>
          <w:szCs w:val="28"/>
        </w:rPr>
        <w:t>4</w:t>
      </w:r>
      <w:r>
        <w:rPr>
          <w:rFonts w:hint="eastAsia" w:ascii="仿宋" w:hAnsi="仿宋" w:eastAsia="仿宋"/>
          <w:sz w:val="28"/>
          <w:szCs w:val="28"/>
        </w:rPr>
        <w:t>号选手进行记录、计算，</w:t>
      </w:r>
      <w:r>
        <w:rPr>
          <w:rFonts w:ascii="仿宋" w:hAnsi="仿宋" w:eastAsia="仿宋"/>
          <w:sz w:val="28"/>
          <w:szCs w:val="28"/>
        </w:rPr>
        <w:t>1</w:t>
      </w: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号选手负责水准尺安置；</w:t>
      </w:r>
    </w:p>
    <w:p w14:paraId="7050FCD5">
      <w:pPr>
        <w:autoSpaceDE w:val="0"/>
        <w:autoSpaceDN w:val="0"/>
        <w:adjustRightInd w:val="0"/>
        <w:ind w:firstLine="420"/>
        <w:jc w:val="left"/>
        <w:rPr>
          <w:rFonts w:ascii="仿宋" w:hAnsi="仿宋" w:eastAsia="仿宋"/>
          <w:sz w:val="28"/>
          <w:szCs w:val="28"/>
        </w:rPr>
      </w:pPr>
      <w:r>
        <w:rPr>
          <w:rFonts w:hint="eastAsia" w:ascii="仿宋" w:hAnsi="仿宋" w:eastAsia="仿宋"/>
          <w:sz w:val="28"/>
          <w:szCs w:val="28"/>
        </w:rPr>
        <w:t>④第</w:t>
      </w:r>
      <w:r>
        <w:rPr>
          <w:rFonts w:ascii="仿宋" w:hAnsi="仿宋" w:eastAsia="仿宋"/>
          <w:sz w:val="28"/>
          <w:szCs w:val="28"/>
        </w:rPr>
        <w:t xml:space="preserve">4 </w:t>
      </w:r>
      <w:r>
        <w:rPr>
          <w:rFonts w:hint="eastAsia" w:ascii="仿宋" w:hAnsi="仿宋" w:eastAsia="仿宋"/>
          <w:sz w:val="28"/>
          <w:szCs w:val="28"/>
        </w:rPr>
        <w:t>测段（未知点</w:t>
      </w:r>
      <w:r>
        <w:rPr>
          <w:rFonts w:ascii="仿宋" w:hAnsi="仿宋" w:eastAsia="仿宋"/>
          <w:sz w:val="28"/>
          <w:szCs w:val="28"/>
        </w:rPr>
        <w:t>4A</w:t>
      </w:r>
      <w:r>
        <w:rPr>
          <w:rFonts w:hint="eastAsia" w:ascii="仿宋" w:hAnsi="仿宋" w:eastAsia="仿宋"/>
          <w:sz w:val="28"/>
          <w:szCs w:val="28"/>
        </w:rPr>
        <w:t>到已知点</w:t>
      </w:r>
      <w:r>
        <w:rPr>
          <w:rFonts w:ascii="仿宋" w:hAnsi="仿宋" w:eastAsia="仿宋"/>
          <w:sz w:val="28"/>
          <w:szCs w:val="28"/>
        </w:rPr>
        <w:t>1A</w:t>
      </w:r>
      <w:r>
        <w:rPr>
          <w:rFonts w:hint="eastAsia" w:ascii="仿宋" w:hAnsi="仿宋" w:eastAsia="仿宋"/>
          <w:sz w:val="28"/>
          <w:szCs w:val="28"/>
        </w:rPr>
        <w:t>）由本组</w:t>
      </w:r>
      <w:r>
        <w:rPr>
          <w:rFonts w:ascii="仿宋" w:hAnsi="仿宋" w:eastAsia="仿宋"/>
          <w:sz w:val="28"/>
          <w:szCs w:val="28"/>
        </w:rPr>
        <w:t>4</w:t>
      </w:r>
      <w:r>
        <w:rPr>
          <w:rFonts w:hint="eastAsia" w:ascii="仿宋" w:hAnsi="仿宋" w:eastAsia="仿宋"/>
          <w:sz w:val="28"/>
          <w:szCs w:val="28"/>
        </w:rPr>
        <w:t>号选手独立进行仪器安置、观测，</w:t>
      </w:r>
      <w:r>
        <w:rPr>
          <w:rFonts w:ascii="仿宋" w:hAnsi="仿宋" w:eastAsia="仿宋"/>
          <w:sz w:val="28"/>
          <w:szCs w:val="28"/>
        </w:rPr>
        <w:t>1</w:t>
      </w:r>
      <w:r>
        <w:rPr>
          <w:rFonts w:hint="eastAsia" w:ascii="仿宋" w:hAnsi="仿宋" w:eastAsia="仿宋"/>
          <w:sz w:val="28"/>
          <w:szCs w:val="28"/>
        </w:rPr>
        <w:t>号选手进行记录、计算，</w:t>
      </w:r>
      <w:r>
        <w:rPr>
          <w:rFonts w:ascii="仿宋" w:hAnsi="仿宋" w:eastAsia="仿宋"/>
          <w:sz w:val="28"/>
          <w:szCs w:val="28"/>
        </w:rPr>
        <w:t>2</w:t>
      </w: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号选手负责水准尺安置。</w:t>
      </w:r>
    </w:p>
    <w:p w14:paraId="6E007A93">
      <w:pPr>
        <w:autoSpaceDE w:val="0"/>
        <w:autoSpaceDN w:val="0"/>
        <w:adjustRightInd w:val="0"/>
        <w:ind w:firstLine="420"/>
        <w:jc w:val="left"/>
        <w:rPr>
          <w:rFonts w:ascii="仿宋" w:hAnsi="仿宋" w:eastAsia="仿宋"/>
          <w:sz w:val="28"/>
          <w:szCs w:val="28"/>
        </w:rPr>
      </w:pPr>
      <w:r>
        <w:rPr>
          <w:rFonts w:hint="eastAsia" w:ascii="仿宋" w:hAnsi="仿宋" w:eastAsia="仿宋"/>
          <w:sz w:val="28"/>
          <w:szCs w:val="28"/>
        </w:rPr>
        <w:t>⑵ 观测结束后，仪器装箱回到指定的</w:t>
      </w:r>
      <w:bookmarkStart w:id="4" w:name="_Hlk167896120"/>
      <w:r>
        <w:rPr>
          <w:rFonts w:hint="eastAsia" w:ascii="仿宋" w:hAnsi="仿宋" w:eastAsia="仿宋"/>
          <w:sz w:val="28"/>
          <w:szCs w:val="28"/>
        </w:rPr>
        <w:t>内业计算场地</w:t>
      </w:r>
      <w:bookmarkEnd w:id="4"/>
      <w:r>
        <w:rPr>
          <w:rFonts w:hint="eastAsia" w:ascii="仿宋" w:hAnsi="仿宋" w:eastAsia="仿宋"/>
          <w:sz w:val="28"/>
          <w:szCs w:val="28"/>
        </w:rPr>
        <w:t>，记录表格交给裁判员，裁判员暂停计时，工作人员带领选手到指定地点等待进行内业计算。裁判员将原始记录数据交工作人员复印</w:t>
      </w:r>
      <w:r>
        <w:rPr>
          <w:rFonts w:ascii="仿宋" w:hAnsi="仿宋" w:eastAsia="仿宋"/>
          <w:sz w:val="28"/>
          <w:szCs w:val="28"/>
        </w:rPr>
        <w:t>2</w:t>
      </w:r>
      <w:r>
        <w:rPr>
          <w:rFonts w:hint="eastAsia" w:ascii="仿宋" w:hAnsi="仿宋" w:eastAsia="仿宋"/>
          <w:sz w:val="28"/>
          <w:szCs w:val="28"/>
        </w:rPr>
        <w:t>份后交给</w:t>
      </w:r>
      <w:r>
        <w:rPr>
          <w:rFonts w:ascii="仿宋" w:hAnsi="仿宋" w:eastAsia="仿宋"/>
          <w:sz w:val="28"/>
          <w:szCs w:val="28"/>
        </w:rPr>
        <w:t>3</w:t>
      </w:r>
      <w:r>
        <w:rPr>
          <w:rFonts w:hint="eastAsia" w:ascii="仿宋" w:hAnsi="仿宋" w:eastAsia="仿宋"/>
          <w:sz w:val="28"/>
          <w:szCs w:val="28"/>
        </w:rPr>
        <w:t>号、</w:t>
      </w:r>
      <w:r>
        <w:rPr>
          <w:rFonts w:ascii="仿宋" w:hAnsi="仿宋" w:eastAsia="仿宋"/>
          <w:sz w:val="28"/>
          <w:szCs w:val="28"/>
        </w:rPr>
        <w:t>4</w:t>
      </w:r>
      <w:r>
        <w:rPr>
          <w:rFonts w:hint="eastAsia" w:ascii="仿宋" w:hAnsi="仿宋" w:eastAsia="仿宋"/>
          <w:sz w:val="28"/>
          <w:szCs w:val="28"/>
        </w:rPr>
        <w:t>号参赛选手，继续计时。</w:t>
      </w:r>
    </w:p>
    <w:p w14:paraId="236B5BB4">
      <w:pPr>
        <w:autoSpaceDE w:val="0"/>
        <w:autoSpaceDN w:val="0"/>
        <w:adjustRightInd w:val="0"/>
        <w:ind w:firstLine="420"/>
        <w:jc w:val="left"/>
        <w:rPr>
          <w:rFonts w:ascii="仿宋" w:hAnsi="仿宋" w:eastAsia="仿宋"/>
          <w:sz w:val="28"/>
          <w:szCs w:val="28"/>
        </w:rPr>
      </w:pPr>
      <w:r>
        <w:rPr>
          <w:rFonts w:hint="eastAsia" w:ascii="仿宋" w:hAnsi="仿宋" w:eastAsia="仿宋"/>
          <w:sz w:val="28"/>
          <w:szCs w:val="28"/>
        </w:rPr>
        <w:t>⑶ 各参赛队由</w:t>
      </w:r>
      <w:r>
        <w:rPr>
          <w:rFonts w:ascii="仿宋" w:hAnsi="仿宋" w:eastAsia="仿宋"/>
          <w:sz w:val="28"/>
          <w:szCs w:val="28"/>
        </w:rPr>
        <w:t>3</w:t>
      </w:r>
      <w:r>
        <w:rPr>
          <w:rFonts w:hint="eastAsia" w:ascii="仿宋" w:hAnsi="仿宋" w:eastAsia="仿宋"/>
          <w:sz w:val="28"/>
          <w:szCs w:val="28"/>
        </w:rPr>
        <w:t>号和</w:t>
      </w:r>
      <w:r>
        <w:rPr>
          <w:rFonts w:ascii="仿宋" w:hAnsi="仿宋" w:eastAsia="仿宋"/>
          <w:sz w:val="28"/>
          <w:szCs w:val="28"/>
        </w:rPr>
        <w:t>4</w:t>
      </w:r>
      <w:r>
        <w:rPr>
          <w:rFonts w:hint="eastAsia" w:ascii="仿宋" w:hAnsi="仿宋" w:eastAsia="仿宋"/>
          <w:sz w:val="28"/>
          <w:szCs w:val="28"/>
        </w:rPr>
        <w:t>号参赛选手分别独立进行四等水准测量成果计算。计算所用的水准测量成果计算表由赛项执委会提供（计算式样见附件1），计算表的辅助计算栏中必须填入水准线路闭合差。</w:t>
      </w:r>
    </w:p>
    <w:p w14:paraId="68A9DD6F">
      <w:pPr>
        <w:autoSpaceDE w:val="0"/>
        <w:autoSpaceDN w:val="0"/>
        <w:adjustRightInd w:val="0"/>
        <w:ind w:firstLine="420"/>
        <w:jc w:val="left"/>
        <w:rPr>
          <w:rFonts w:ascii="仿宋" w:hAnsi="仿宋" w:eastAsia="仿宋"/>
          <w:sz w:val="28"/>
          <w:szCs w:val="28"/>
        </w:rPr>
      </w:pPr>
      <w:r>
        <w:rPr>
          <w:rFonts w:hint="eastAsia" w:ascii="仿宋" w:hAnsi="仿宋" w:eastAsia="仿宋"/>
          <w:sz w:val="28"/>
          <w:szCs w:val="28"/>
        </w:rPr>
        <w:t xml:space="preserve">⑷ </w:t>
      </w:r>
      <w:r>
        <w:rPr>
          <w:rFonts w:ascii="仿宋" w:hAnsi="仿宋" w:eastAsia="仿宋"/>
          <w:sz w:val="28"/>
          <w:szCs w:val="28"/>
        </w:rPr>
        <w:t>3</w:t>
      </w:r>
      <w:r>
        <w:rPr>
          <w:rFonts w:hint="eastAsia" w:ascii="仿宋" w:hAnsi="仿宋" w:eastAsia="仿宋"/>
          <w:sz w:val="28"/>
          <w:szCs w:val="28"/>
        </w:rPr>
        <w:t>号、</w:t>
      </w:r>
      <w:r>
        <w:rPr>
          <w:rFonts w:ascii="仿宋" w:hAnsi="仿宋" w:eastAsia="仿宋"/>
          <w:sz w:val="28"/>
          <w:szCs w:val="28"/>
        </w:rPr>
        <w:t>4</w:t>
      </w:r>
      <w:r>
        <w:rPr>
          <w:rFonts w:hint="eastAsia" w:ascii="仿宋" w:hAnsi="仿宋" w:eastAsia="仿宋"/>
          <w:sz w:val="28"/>
          <w:szCs w:val="28"/>
        </w:rPr>
        <w:t>号选手内业计算完成后交</w:t>
      </w:r>
      <w:r>
        <w:rPr>
          <w:rFonts w:ascii="仿宋" w:hAnsi="仿宋" w:eastAsia="仿宋"/>
          <w:sz w:val="28"/>
          <w:szCs w:val="28"/>
        </w:rPr>
        <w:t>1</w:t>
      </w:r>
      <w:r>
        <w:rPr>
          <w:rFonts w:hint="eastAsia" w:ascii="仿宋" w:hAnsi="仿宋" w:eastAsia="仿宋"/>
          <w:sz w:val="28"/>
          <w:szCs w:val="28"/>
        </w:rPr>
        <w:t>号选手核对，如计算结果一致并符合技术要求，上缴成果计算表和本队外业观测记录表后结束比赛。如有错误应查明原因，在规定时间内可重算或重测直至计算结果一致并符合技术要求。重新观测记录数据复印和计时参照上条规定执行，重算或重测的时间一律计算在比赛时间内。</w:t>
      </w:r>
    </w:p>
    <w:p w14:paraId="57A0CB62">
      <w:pPr>
        <w:autoSpaceDE w:val="0"/>
        <w:autoSpaceDN w:val="0"/>
        <w:adjustRightInd w:val="0"/>
        <w:ind w:firstLine="420"/>
        <w:jc w:val="left"/>
        <w:rPr>
          <w:rFonts w:ascii="仿宋" w:hAnsi="仿宋" w:eastAsia="仿宋"/>
          <w:sz w:val="28"/>
          <w:szCs w:val="28"/>
        </w:rPr>
      </w:pPr>
      <w:r>
        <w:rPr>
          <w:rFonts w:hint="eastAsia" w:ascii="仿宋" w:hAnsi="仿宋" w:eastAsia="仿宋"/>
          <w:sz w:val="28"/>
          <w:szCs w:val="28"/>
          <w:lang w:val="en-US" w:eastAsia="zh-CN"/>
        </w:rPr>
        <w:t>5</w:t>
      </w:r>
      <w:r>
        <w:rPr>
          <w:rFonts w:ascii="仿宋" w:hAnsi="仿宋" w:eastAsia="仿宋"/>
          <w:sz w:val="28"/>
          <w:szCs w:val="28"/>
        </w:rPr>
        <w:t>.</w:t>
      </w:r>
      <w:r>
        <w:rPr>
          <w:rFonts w:hint="eastAsia" w:ascii="仿宋" w:hAnsi="仿宋" w:eastAsia="仿宋"/>
          <w:sz w:val="28"/>
          <w:szCs w:val="28"/>
        </w:rPr>
        <w:t>一级导线测量和放样流程</w:t>
      </w:r>
    </w:p>
    <w:p w14:paraId="4EA74332">
      <w:pPr>
        <w:autoSpaceDE w:val="0"/>
        <w:autoSpaceDN w:val="0"/>
        <w:adjustRightInd w:val="0"/>
        <w:ind w:firstLine="420"/>
        <w:jc w:val="left"/>
        <w:rPr>
          <w:rFonts w:ascii="仿宋" w:hAnsi="仿宋" w:eastAsia="仿宋"/>
          <w:sz w:val="28"/>
          <w:szCs w:val="28"/>
        </w:rPr>
      </w:pPr>
      <w:r>
        <w:rPr>
          <w:rFonts w:hint="eastAsia" w:ascii="仿宋" w:hAnsi="仿宋" w:eastAsia="仿宋"/>
          <w:sz w:val="28"/>
          <w:szCs w:val="28"/>
        </w:rPr>
        <w:t>⑴ 每位选手完成一个测站的观测和记录计算，具体流程如下：</w:t>
      </w:r>
    </w:p>
    <w:p w14:paraId="01C9B1C8">
      <w:pPr>
        <w:autoSpaceDE w:val="0"/>
        <w:autoSpaceDN w:val="0"/>
        <w:adjustRightInd w:val="0"/>
        <w:ind w:firstLine="420"/>
        <w:jc w:val="left"/>
        <w:rPr>
          <w:rFonts w:ascii="仿宋" w:hAnsi="仿宋" w:eastAsia="仿宋"/>
          <w:sz w:val="28"/>
          <w:szCs w:val="28"/>
        </w:rPr>
      </w:pPr>
      <w:r>
        <w:rPr>
          <w:rFonts w:hint="eastAsia" w:ascii="仿宋" w:hAnsi="仿宋" w:eastAsia="仿宋"/>
          <w:sz w:val="28"/>
          <w:szCs w:val="28"/>
        </w:rPr>
        <w:t>①测站点</w:t>
      </w:r>
      <w:r>
        <w:rPr>
          <w:rFonts w:ascii="仿宋" w:hAnsi="仿宋" w:eastAsia="仿宋"/>
          <w:sz w:val="28"/>
          <w:szCs w:val="28"/>
        </w:rPr>
        <w:t>1A</w:t>
      </w:r>
      <w:r>
        <w:rPr>
          <w:rFonts w:hint="eastAsia" w:ascii="仿宋" w:hAnsi="仿宋" w:eastAsia="仿宋"/>
          <w:sz w:val="28"/>
          <w:szCs w:val="28"/>
        </w:rPr>
        <w:t>由本队</w:t>
      </w:r>
      <w:r>
        <w:rPr>
          <w:rFonts w:ascii="仿宋" w:hAnsi="仿宋" w:eastAsia="仿宋"/>
          <w:sz w:val="28"/>
          <w:szCs w:val="28"/>
        </w:rPr>
        <w:t>4</w:t>
      </w:r>
      <w:r>
        <w:rPr>
          <w:rFonts w:hint="eastAsia" w:ascii="仿宋" w:hAnsi="仿宋" w:eastAsia="仿宋"/>
          <w:sz w:val="28"/>
          <w:szCs w:val="28"/>
        </w:rPr>
        <w:t>号选手独立进行仪器安置、观测，</w:t>
      </w:r>
      <w:r>
        <w:rPr>
          <w:rFonts w:ascii="仿宋" w:hAnsi="仿宋" w:eastAsia="仿宋"/>
          <w:sz w:val="28"/>
          <w:szCs w:val="28"/>
        </w:rPr>
        <w:t>1</w:t>
      </w:r>
      <w:r>
        <w:rPr>
          <w:rFonts w:hint="eastAsia" w:ascii="仿宋" w:hAnsi="仿宋" w:eastAsia="仿宋"/>
          <w:sz w:val="28"/>
          <w:szCs w:val="28"/>
        </w:rPr>
        <w:t>号选手进行记录、计算，</w:t>
      </w:r>
      <w:r>
        <w:rPr>
          <w:rFonts w:ascii="仿宋" w:hAnsi="仿宋" w:eastAsia="仿宋"/>
          <w:sz w:val="28"/>
          <w:szCs w:val="28"/>
        </w:rPr>
        <w:t>2</w:t>
      </w: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号选手负责安置棱镜；</w:t>
      </w:r>
    </w:p>
    <w:p w14:paraId="31B5E640">
      <w:pPr>
        <w:autoSpaceDE w:val="0"/>
        <w:autoSpaceDN w:val="0"/>
        <w:adjustRightInd w:val="0"/>
        <w:ind w:firstLine="420"/>
        <w:jc w:val="left"/>
        <w:rPr>
          <w:rFonts w:ascii="仿宋" w:hAnsi="仿宋" w:eastAsia="仿宋"/>
          <w:sz w:val="28"/>
          <w:szCs w:val="28"/>
        </w:rPr>
      </w:pPr>
      <w:r>
        <w:rPr>
          <w:rFonts w:hint="eastAsia" w:ascii="仿宋" w:hAnsi="仿宋" w:eastAsia="仿宋"/>
          <w:sz w:val="28"/>
          <w:szCs w:val="28"/>
        </w:rPr>
        <w:t>②测站点</w:t>
      </w:r>
      <w:r>
        <w:rPr>
          <w:rFonts w:ascii="仿宋" w:hAnsi="仿宋" w:eastAsia="仿宋"/>
          <w:sz w:val="28"/>
          <w:szCs w:val="28"/>
        </w:rPr>
        <w:t>2A</w:t>
      </w:r>
      <w:r>
        <w:rPr>
          <w:rFonts w:hint="eastAsia" w:ascii="仿宋" w:hAnsi="仿宋" w:eastAsia="仿宋"/>
          <w:sz w:val="28"/>
          <w:szCs w:val="28"/>
        </w:rPr>
        <w:t>由本队</w:t>
      </w:r>
      <w:r>
        <w:rPr>
          <w:rFonts w:ascii="仿宋" w:hAnsi="仿宋" w:eastAsia="仿宋"/>
          <w:sz w:val="28"/>
          <w:szCs w:val="28"/>
        </w:rPr>
        <w:t>1</w:t>
      </w:r>
      <w:r>
        <w:rPr>
          <w:rFonts w:hint="eastAsia" w:ascii="仿宋" w:hAnsi="仿宋" w:eastAsia="仿宋"/>
          <w:sz w:val="28"/>
          <w:szCs w:val="28"/>
        </w:rPr>
        <w:t>号选手独立进行仪器安置、观测，</w:t>
      </w:r>
      <w:r>
        <w:rPr>
          <w:rFonts w:ascii="仿宋" w:hAnsi="仿宋" w:eastAsia="仿宋"/>
          <w:sz w:val="28"/>
          <w:szCs w:val="28"/>
        </w:rPr>
        <w:t>2</w:t>
      </w:r>
      <w:r>
        <w:rPr>
          <w:rFonts w:hint="eastAsia" w:ascii="仿宋" w:hAnsi="仿宋" w:eastAsia="仿宋"/>
          <w:sz w:val="28"/>
          <w:szCs w:val="28"/>
        </w:rPr>
        <w:t>号选手进行记录、计算（由二测回联接角平均值及导线边水平距离往返平均值推算</w:t>
      </w:r>
      <w:r>
        <w:rPr>
          <w:rFonts w:ascii="仿宋" w:hAnsi="仿宋" w:eastAsia="仿宋"/>
          <w:sz w:val="28"/>
          <w:szCs w:val="28"/>
        </w:rPr>
        <w:t>2</w:t>
      </w:r>
      <w:r>
        <w:rPr>
          <w:rFonts w:hint="eastAsia" w:ascii="仿宋" w:hAnsi="仿宋" w:eastAsia="仿宋"/>
          <w:sz w:val="28"/>
          <w:szCs w:val="28"/>
        </w:rPr>
        <w:t>号测站点坐标，根据设计坐标放样</w:t>
      </w:r>
      <w:r>
        <w:rPr>
          <w:rFonts w:ascii="仿宋" w:hAnsi="仿宋" w:eastAsia="仿宋"/>
          <w:sz w:val="28"/>
          <w:szCs w:val="28"/>
        </w:rPr>
        <w:t>3</w:t>
      </w:r>
      <w:r>
        <w:rPr>
          <w:rFonts w:hint="eastAsia" w:ascii="仿宋" w:hAnsi="仿宋" w:eastAsia="仿宋"/>
          <w:sz w:val="28"/>
          <w:szCs w:val="28"/>
        </w:rPr>
        <w:t>号点，检核无误后再进行一级闭合导线测量），</w:t>
      </w:r>
      <w:r>
        <w:rPr>
          <w:rFonts w:ascii="仿宋" w:hAnsi="仿宋" w:eastAsia="仿宋"/>
          <w:sz w:val="28"/>
          <w:szCs w:val="28"/>
        </w:rPr>
        <w:t>3</w:t>
      </w:r>
      <w:r>
        <w:rPr>
          <w:rFonts w:hint="eastAsia" w:ascii="仿宋" w:hAnsi="仿宋" w:eastAsia="仿宋"/>
          <w:sz w:val="28"/>
          <w:szCs w:val="28"/>
        </w:rPr>
        <w:t>、</w:t>
      </w:r>
      <w:r>
        <w:rPr>
          <w:rFonts w:ascii="仿宋" w:hAnsi="仿宋" w:eastAsia="仿宋"/>
          <w:sz w:val="28"/>
          <w:szCs w:val="28"/>
        </w:rPr>
        <w:t>4</w:t>
      </w:r>
      <w:r>
        <w:rPr>
          <w:rFonts w:hint="eastAsia" w:ascii="仿宋" w:hAnsi="仿宋" w:eastAsia="仿宋"/>
          <w:sz w:val="28"/>
          <w:szCs w:val="28"/>
        </w:rPr>
        <w:t>号选手负责安置棱镜；</w:t>
      </w:r>
    </w:p>
    <w:p w14:paraId="2A4EFF9E">
      <w:pPr>
        <w:autoSpaceDE w:val="0"/>
        <w:autoSpaceDN w:val="0"/>
        <w:adjustRightInd w:val="0"/>
        <w:ind w:firstLine="420"/>
        <w:jc w:val="left"/>
        <w:rPr>
          <w:rFonts w:ascii="仿宋" w:hAnsi="仿宋" w:eastAsia="仿宋"/>
          <w:sz w:val="28"/>
          <w:szCs w:val="28"/>
        </w:rPr>
      </w:pPr>
      <w:r>
        <w:rPr>
          <w:rFonts w:hint="eastAsia" w:ascii="仿宋" w:hAnsi="仿宋" w:eastAsia="仿宋"/>
          <w:sz w:val="28"/>
          <w:szCs w:val="28"/>
        </w:rPr>
        <w:t>③测站点</w:t>
      </w:r>
      <w:r>
        <w:rPr>
          <w:rFonts w:ascii="仿宋" w:hAnsi="仿宋" w:eastAsia="仿宋"/>
          <w:sz w:val="28"/>
          <w:szCs w:val="28"/>
        </w:rPr>
        <w:t>3A</w:t>
      </w:r>
      <w:r>
        <w:rPr>
          <w:rFonts w:hint="eastAsia" w:ascii="仿宋" w:hAnsi="仿宋" w:eastAsia="仿宋"/>
          <w:sz w:val="28"/>
          <w:szCs w:val="28"/>
        </w:rPr>
        <w:t>由本队</w:t>
      </w:r>
      <w:r>
        <w:rPr>
          <w:rFonts w:ascii="仿宋" w:hAnsi="仿宋" w:eastAsia="仿宋"/>
          <w:sz w:val="28"/>
          <w:szCs w:val="28"/>
        </w:rPr>
        <w:t>2</w:t>
      </w:r>
      <w:r>
        <w:rPr>
          <w:rFonts w:hint="eastAsia" w:ascii="仿宋" w:hAnsi="仿宋" w:eastAsia="仿宋"/>
          <w:sz w:val="28"/>
          <w:szCs w:val="28"/>
        </w:rPr>
        <w:t>号选手独立进行仪器安置、观测，</w:t>
      </w:r>
      <w:r>
        <w:rPr>
          <w:rFonts w:ascii="仿宋" w:hAnsi="仿宋" w:eastAsia="仿宋"/>
          <w:sz w:val="28"/>
          <w:szCs w:val="28"/>
        </w:rPr>
        <w:t>3</w:t>
      </w:r>
      <w:r>
        <w:rPr>
          <w:rFonts w:hint="eastAsia" w:ascii="仿宋" w:hAnsi="仿宋" w:eastAsia="仿宋"/>
          <w:sz w:val="28"/>
          <w:szCs w:val="28"/>
        </w:rPr>
        <w:t>号选手进行记录、计算，</w:t>
      </w:r>
      <w:r>
        <w:rPr>
          <w:rFonts w:ascii="仿宋" w:hAnsi="仿宋" w:eastAsia="仿宋"/>
          <w:sz w:val="28"/>
          <w:szCs w:val="28"/>
        </w:rPr>
        <w:t>1</w:t>
      </w:r>
      <w:r>
        <w:rPr>
          <w:rFonts w:hint="eastAsia" w:ascii="仿宋" w:hAnsi="仿宋" w:eastAsia="仿宋"/>
          <w:sz w:val="28"/>
          <w:szCs w:val="28"/>
        </w:rPr>
        <w:t>、</w:t>
      </w:r>
      <w:r>
        <w:rPr>
          <w:rFonts w:ascii="仿宋" w:hAnsi="仿宋" w:eastAsia="仿宋"/>
          <w:sz w:val="28"/>
          <w:szCs w:val="28"/>
        </w:rPr>
        <w:t>4</w:t>
      </w:r>
      <w:r>
        <w:rPr>
          <w:rFonts w:hint="eastAsia" w:ascii="仿宋" w:hAnsi="仿宋" w:eastAsia="仿宋"/>
          <w:sz w:val="28"/>
          <w:szCs w:val="28"/>
        </w:rPr>
        <w:t>号选手负责安置棱镜；</w:t>
      </w:r>
    </w:p>
    <w:p w14:paraId="33B11D20">
      <w:pPr>
        <w:autoSpaceDE w:val="0"/>
        <w:autoSpaceDN w:val="0"/>
        <w:adjustRightInd w:val="0"/>
        <w:ind w:firstLine="420"/>
        <w:jc w:val="left"/>
        <w:rPr>
          <w:rFonts w:ascii="仿宋" w:hAnsi="仿宋" w:eastAsia="仿宋"/>
          <w:sz w:val="28"/>
          <w:szCs w:val="28"/>
        </w:rPr>
      </w:pPr>
      <w:r>
        <w:rPr>
          <w:rFonts w:hint="eastAsia" w:ascii="仿宋" w:hAnsi="仿宋" w:eastAsia="仿宋"/>
          <w:sz w:val="28"/>
          <w:szCs w:val="28"/>
        </w:rPr>
        <w:t>④测站点</w:t>
      </w:r>
      <w:r>
        <w:rPr>
          <w:rFonts w:ascii="仿宋" w:hAnsi="仿宋" w:eastAsia="仿宋"/>
          <w:sz w:val="28"/>
          <w:szCs w:val="28"/>
        </w:rPr>
        <w:t>4A</w:t>
      </w:r>
      <w:r>
        <w:rPr>
          <w:rFonts w:hint="eastAsia" w:ascii="仿宋" w:hAnsi="仿宋" w:eastAsia="仿宋"/>
          <w:sz w:val="28"/>
          <w:szCs w:val="28"/>
        </w:rPr>
        <w:t>由本队</w:t>
      </w:r>
      <w:r>
        <w:rPr>
          <w:rFonts w:ascii="仿宋" w:hAnsi="仿宋" w:eastAsia="仿宋"/>
          <w:sz w:val="28"/>
          <w:szCs w:val="28"/>
        </w:rPr>
        <w:t>3</w:t>
      </w:r>
      <w:r>
        <w:rPr>
          <w:rFonts w:hint="eastAsia" w:ascii="仿宋" w:hAnsi="仿宋" w:eastAsia="仿宋"/>
          <w:sz w:val="28"/>
          <w:szCs w:val="28"/>
        </w:rPr>
        <w:t>号选手独立进行仪器安置、观测，</w:t>
      </w:r>
      <w:r>
        <w:rPr>
          <w:rFonts w:ascii="仿宋" w:hAnsi="仿宋" w:eastAsia="仿宋"/>
          <w:sz w:val="28"/>
          <w:szCs w:val="28"/>
        </w:rPr>
        <w:t>4</w:t>
      </w:r>
      <w:r>
        <w:rPr>
          <w:rFonts w:hint="eastAsia" w:ascii="仿宋" w:hAnsi="仿宋" w:eastAsia="仿宋"/>
          <w:sz w:val="28"/>
          <w:szCs w:val="28"/>
        </w:rPr>
        <w:t>号选手进行记录、计算，</w:t>
      </w:r>
      <w:r>
        <w:rPr>
          <w:rFonts w:ascii="仿宋" w:hAnsi="仿宋" w:eastAsia="仿宋"/>
          <w:sz w:val="28"/>
          <w:szCs w:val="28"/>
        </w:rPr>
        <w:t>1</w:t>
      </w: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号选手负责安置棱镜。</w:t>
      </w:r>
    </w:p>
    <w:p w14:paraId="2CB72E77">
      <w:pPr>
        <w:autoSpaceDE w:val="0"/>
        <w:autoSpaceDN w:val="0"/>
        <w:adjustRightInd w:val="0"/>
        <w:ind w:firstLine="420"/>
        <w:jc w:val="left"/>
        <w:rPr>
          <w:rFonts w:ascii="仿宋" w:hAnsi="仿宋" w:eastAsia="仿宋"/>
          <w:sz w:val="28"/>
          <w:szCs w:val="28"/>
        </w:rPr>
      </w:pPr>
      <w:r>
        <w:rPr>
          <w:rFonts w:hint="eastAsia" w:ascii="仿宋" w:hAnsi="仿宋" w:eastAsia="仿宋"/>
          <w:sz w:val="28"/>
          <w:szCs w:val="28"/>
        </w:rPr>
        <w:t>⑵ 观测结束后，仪器装箱回到内业计算场地，记录表格交给裁判员，裁判员暂停计时，将原始记录数据交工作人员复印</w:t>
      </w:r>
      <w:r>
        <w:rPr>
          <w:rFonts w:ascii="仿宋" w:hAnsi="仿宋" w:eastAsia="仿宋"/>
          <w:sz w:val="28"/>
          <w:szCs w:val="28"/>
        </w:rPr>
        <w:t>2</w:t>
      </w:r>
      <w:r>
        <w:rPr>
          <w:rFonts w:hint="eastAsia" w:ascii="仿宋" w:hAnsi="仿宋" w:eastAsia="仿宋"/>
          <w:sz w:val="28"/>
          <w:szCs w:val="28"/>
        </w:rPr>
        <w:t>份后分别交给</w:t>
      </w:r>
      <w:r>
        <w:rPr>
          <w:rFonts w:ascii="仿宋" w:hAnsi="仿宋" w:eastAsia="仿宋"/>
          <w:sz w:val="28"/>
          <w:szCs w:val="28"/>
        </w:rPr>
        <w:t>1</w:t>
      </w: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号选手，继续计时。</w:t>
      </w:r>
    </w:p>
    <w:p w14:paraId="0A7E5CE8">
      <w:pPr>
        <w:autoSpaceDE w:val="0"/>
        <w:autoSpaceDN w:val="0"/>
        <w:adjustRightInd w:val="0"/>
        <w:ind w:firstLine="420"/>
        <w:jc w:val="left"/>
        <w:rPr>
          <w:rFonts w:ascii="仿宋" w:hAnsi="仿宋" w:eastAsia="仿宋"/>
          <w:sz w:val="28"/>
          <w:szCs w:val="28"/>
        </w:rPr>
      </w:pPr>
      <w:r>
        <w:rPr>
          <w:rFonts w:hint="eastAsia" w:ascii="仿宋" w:hAnsi="仿宋" w:eastAsia="仿宋"/>
          <w:sz w:val="28"/>
          <w:szCs w:val="28"/>
        </w:rPr>
        <w:t>⑶ 各参赛队由</w:t>
      </w:r>
      <w:r>
        <w:rPr>
          <w:rFonts w:ascii="仿宋" w:hAnsi="仿宋" w:eastAsia="仿宋"/>
          <w:sz w:val="28"/>
          <w:szCs w:val="28"/>
        </w:rPr>
        <w:t>1</w:t>
      </w:r>
      <w:r>
        <w:rPr>
          <w:rFonts w:hint="eastAsia" w:ascii="仿宋" w:hAnsi="仿宋" w:eastAsia="仿宋"/>
          <w:sz w:val="28"/>
          <w:szCs w:val="28"/>
        </w:rPr>
        <w:t>号和</w:t>
      </w:r>
      <w:r>
        <w:rPr>
          <w:rFonts w:ascii="仿宋" w:hAnsi="仿宋" w:eastAsia="仿宋"/>
          <w:sz w:val="28"/>
          <w:szCs w:val="28"/>
        </w:rPr>
        <w:t>2</w:t>
      </w:r>
      <w:r>
        <w:rPr>
          <w:rFonts w:hint="eastAsia" w:ascii="仿宋" w:hAnsi="仿宋" w:eastAsia="仿宋"/>
          <w:sz w:val="28"/>
          <w:szCs w:val="28"/>
        </w:rPr>
        <w:t>号参赛选手分别独立进行导线平差内业计算。内业计算所用的闭合导线测量成果计算表由赛项执委会提供（计算式样见附件1），计算表的辅助计算栏中必须填入导线的方位角闭合差、坐标增量闭合差和导线全长相对闭合差。</w:t>
      </w:r>
    </w:p>
    <w:p w14:paraId="2CBEE34F">
      <w:pPr>
        <w:autoSpaceDE w:val="0"/>
        <w:autoSpaceDN w:val="0"/>
        <w:adjustRightInd w:val="0"/>
        <w:ind w:firstLine="420"/>
        <w:jc w:val="left"/>
        <w:rPr>
          <w:rFonts w:ascii="仿宋" w:hAnsi="仿宋" w:eastAsia="仿宋"/>
          <w:sz w:val="28"/>
          <w:szCs w:val="28"/>
        </w:rPr>
      </w:pPr>
      <w:r>
        <w:rPr>
          <w:rFonts w:hint="eastAsia" w:ascii="仿宋" w:hAnsi="仿宋" w:eastAsia="仿宋"/>
          <w:sz w:val="28"/>
          <w:szCs w:val="28"/>
        </w:rPr>
        <w:t xml:space="preserve">⑷ </w:t>
      </w:r>
      <w:r>
        <w:rPr>
          <w:rFonts w:ascii="仿宋" w:hAnsi="仿宋" w:eastAsia="仿宋"/>
          <w:sz w:val="28"/>
          <w:szCs w:val="28"/>
        </w:rPr>
        <w:t>1</w:t>
      </w:r>
      <w:r>
        <w:rPr>
          <w:rFonts w:hint="eastAsia" w:ascii="仿宋" w:hAnsi="仿宋" w:eastAsia="仿宋"/>
          <w:sz w:val="28"/>
          <w:szCs w:val="28"/>
        </w:rPr>
        <w:t>号、</w:t>
      </w:r>
      <w:r>
        <w:rPr>
          <w:rFonts w:ascii="仿宋" w:hAnsi="仿宋" w:eastAsia="仿宋"/>
          <w:sz w:val="28"/>
          <w:szCs w:val="28"/>
        </w:rPr>
        <w:t>2</w:t>
      </w:r>
      <w:r>
        <w:rPr>
          <w:rFonts w:hint="eastAsia" w:ascii="仿宋" w:hAnsi="仿宋" w:eastAsia="仿宋"/>
          <w:sz w:val="28"/>
          <w:szCs w:val="28"/>
        </w:rPr>
        <w:t>号选手内业计算完成后交</w:t>
      </w:r>
      <w:r>
        <w:rPr>
          <w:rFonts w:ascii="仿宋" w:hAnsi="仿宋" w:eastAsia="仿宋"/>
          <w:sz w:val="28"/>
          <w:szCs w:val="28"/>
        </w:rPr>
        <w:t>4</w:t>
      </w:r>
      <w:r>
        <w:rPr>
          <w:rFonts w:hint="eastAsia" w:ascii="仿宋" w:hAnsi="仿宋" w:eastAsia="仿宋"/>
          <w:sz w:val="28"/>
          <w:szCs w:val="28"/>
        </w:rPr>
        <w:t>号选手核对，如计算结果一致并符合技术要求，上缴成果计算表和本队外业观测记录表后结束比赛。如有错误应查明原因，在规定时间内可重算或重测直至计算结果一致并符合技术要求。重新观测记录数据复印和计时参照上条规定执行，重算或重测的时间一律计算在比赛时间内。</w:t>
      </w:r>
    </w:p>
    <w:p w14:paraId="32231BED">
      <w:pPr>
        <w:pStyle w:val="2"/>
        <w:rPr>
          <w:rFonts w:ascii="仿宋" w:hAnsi="仿宋" w:eastAsia="仿宋"/>
        </w:rPr>
      </w:pPr>
      <w:r>
        <w:rPr>
          <w:rFonts w:hint="eastAsia"/>
        </w:rPr>
        <w:t>六、比赛规则</w:t>
      </w:r>
    </w:p>
    <w:p w14:paraId="07F31EDB">
      <w:pPr>
        <w:ind w:firstLine="562" w:firstLineChars="200"/>
        <w:rPr>
          <w:rFonts w:ascii="仿宋" w:hAnsi="仿宋" w:eastAsia="仿宋"/>
          <w:b/>
          <w:bCs/>
          <w:sz w:val="28"/>
          <w:szCs w:val="28"/>
        </w:rPr>
      </w:pPr>
      <w:r>
        <w:rPr>
          <w:rFonts w:hint="eastAsia" w:ascii="仿宋" w:hAnsi="仿宋" w:eastAsia="仿宋"/>
          <w:b/>
          <w:bCs/>
          <w:sz w:val="28"/>
          <w:szCs w:val="28"/>
        </w:rPr>
        <w:t>（一）参赛资格</w:t>
      </w:r>
    </w:p>
    <w:p w14:paraId="3E673E82">
      <w:pPr>
        <w:pStyle w:val="3"/>
        <w:ind w:firstLine="560" w:firstLineChars="200"/>
        <w:rPr>
          <w:rFonts w:hint="eastAsia" w:ascii="仿宋" w:hAnsi="仿宋" w:eastAsia="仿宋"/>
          <w:sz w:val="28"/>
          <w:szCs w:val="28"/>
          <w:lang w:val="en-US" w:eastAsia="zh-CN"/>
        </w:rPr>
      </w:pPr>
      <w:r>
        <w:rPr>
          <w:rFonts w:hint="eastAsia" w:ascii="仿宋" w:hAnsi="仿宋" w:eastAsia="仿宋"/>
          <w:sz w:val="28"/>
          <w:szCs w:val="28"/>
        </w:rPr>
        <w:t>参赛选手须为成都市中等职业学校全日制在籍学生（职业高中、普通中专、技工学校、成人中专）学生；五年制高职学生报名参赛的，一至三年级（含三年级）学生参加中职组比赛，</w:t>
      </w:r>
      <w:r>
        <w:rPr>
          <w:rFonts w:hint="eastAsia" w:ascii="仿宋" w:hAnsi="仿宋" w:eastAsia="仿宋"/>
          <w:sz w:val="28"/>
          <w:szCs w:val="28"/>
          <w:lang w:val="en-US" w:eastAsia="zh-CN"/>
        </w:rPr>
        <w:t>凡在往届全国职业院校技能大赛中获一等奖或世界职业院校技能大赛获金奖的选手，不能参加今年相同专业类赛项的比赛。</w:t>
      </w:r>
      <w:bookmarkStart w:id="11" w:name="_GoBack"/>
      <w:bookmarkEnd w:id="11"/>
    </w:p>
    <w:p w14:paraId="574A41DE">
      <w:pPr>
        <w:ind w:firstLine="562" w:firstLineChars="200"/>
        <w:rPr>
          <w:rFonts w:ascii="仿宋" w:hAnsi="仿宋" w:eastAsia="仿宋"/>
          <w:b/>
          <w:bCs/>
          <w:sz w:val="28"/>
          <w:szCs w:val="28"/>
        </w:rPr>
      </w:pPr>
      <w:r>
        <w:rPr>
          <w:rFonts w:hint="eastAsia" w:ascii="仿宋" w:hAnsi="仿宋" w:eastAsia="仿宋"/>
          <w:b/>
          <w:bCs/>
          <w:sz w:val="28"/>
          <w:szCs w:val="28"/>
        </w:rPr>
        <w:t>（二）选手报名</w:t>
      </w:r>
    </w:p>
    <w:p w14:paraId="56CDB62B">
      <w:pPr>
        <w:ind w:firstLine="560" w:firstLineChars="200"/>
        <w:rPr>
          <w:rFonts w:ascii="仿宋" w:hAnsi="仿宋" w:eastAsia="仿宋"/>
          <w:sz w:val="28"/>
          <w:szCs w:val="28"/>
        </w:rPr>
      </w:pPr>
      <w:r>
        <w:rPr>
          <w:rFonts w:hint="eastAsia" w:ascii="仿宋" w:hAnsi="仿宋" w:eastAsia="仿宋"/>
          <w:sz w:val="28"/>
          <w:szCs w:val="28"/>
        </w:rPr>
        <w:t>以组委会通知为准。</w:t>
      </w:r>
    </w:p>
    <w:p w14:paraId="2CD26544">
      <w:pPr>
        <w:ind w:firstLine="560" w:firstLineChars="200"/>
        <w:rPr>
          <w:rFonts w:ascii="仿宋" w:hAnsi="仿宋" w:eastAsia="仿宋"/>
          <w:sz w:val="28"/>
          <w:szCs w:val="28"/>
        </w:rPr>
      </w:pPr>
      <w:r>
        <w:rPr>
          <w:rFonts w:hint="eastAsia" w:ascii="仿宋" w:hAnsi="仿宋" w:eastAsia="仿宋"/>
          <w:sz w:val="28"/>
          <w:szCs w:val="28"/>
        </w:rPr>
        <w:t>（三）熟悉场地规则</w:t>
      </w:r>
    </w:p>
    <w:p w14:paraId="1E83ACC9">
      <w:pPr>
        <w:ind w:firstLine="560" w:firstLineChars="200"/>
        <w:rPr>
          <w:rFonts w:ascii="仿宋" w:hAnsi="仿宋" w:eastAsia="仿宋"/>
          <w:sz w:val="28"/>
          <w:szCs w:val="28"/>
        </w:rPr>
      </w:pPr>
      <w:r>
        <w:rPr>
          <w:rFonts w:hint="eastAsia" w:ascii="仿宋" w:hAnsi="仿宋" w:eastAsia="仿宋"/>
          <w:sz w:val="28"/>
          <w:szCs w:val="28"/>
        </w:rPr>
        <w:t>赛前按赛项日程安排的时间，统一安排参赛队熟悉技能操作比赛场地，让选手了解测量场地的地形、地貌。</w:t>
      </w:r>
    </w:p>
    <w:p w14:paraId="3C884EA5">
      <w:pPr>
        <w:ind w:firstLine="560" w:firstLineChars="200"/>
        <w:rPr>
          <w:rFonts w:ascii="仿宋" w:hAnsi="仿宋" w:eastAsia="仿宋"/>
          <w:sz w:val="28"/>
          <w:szCs w:val="28"/>
        </w:rPr>
      </w:pPr>
      <w:r>
        <w:rPr>
          <w:rFonts w:hint="eastAsia" w:ascii="仿宋" w:hAnsi="仿宋" w:eastAsia="仿宋"/>
          <w:sz w:val="28"/>
          <w:szCs w:val="28"/>
        </w:rPr>
        <w:t>（四）入场规则</w:t>
      </w:r>
    </w:p>
    <w:p w14:paraId="543DEF8D">
      <w:pPr>
        <w:ind w:firstLine="560" w:firstLineChars="200"/>
        <w:rPr>
          <w:rFonts w:ascii="仿宋" w:hAnsi="仿宋" w:eastAsia="仿宋"/>
          <w:sz w:val="28"/>
          <w:szCs w:val="28"/>
        </w:rPr>
      </w:pPr>
      <w:bookmarkStart w:id="5" w:name="_Hlk86265814"/>
      <w:r>
        <w:rPr>
          <w:rFonts w:hint="eastAsia" w:ascii="仿宋" w:hAnsi="仿宋" w:eastAsia="仿宋"/>
          <w:sz w:val="28"/>
          <w:szCs w:val="28"/>
        </w:rPr>
        <w:t>参赛选手</w:t>
      </w:r>
      <w:bookmarkEnd w:id="5"/>
      <w:r>
        <w:rPr>
          <w:rFonts w:hint="eastAsia" w:ascii="仿宋" w:hAnsi="仿宋" w:eastAsia="仿宋"/>
          <w:sz w:val="28"/>
          <w:szCs w:val="28"/>
        </w:rPr>
        <w:t>须着装整齐，带齐身份证、参赛证，并配带参赛胸卡。缺一者不准参加比赛。参赛选手必须按照赛项组委会规定的参赛时间提前</w:t>
      </w:r>
      <w:r>
        <w:rPr>
          <w:rFonts w:ascii="仿宋" w:hAnsi="仿宋" w:eastAsia="仿宋"/>
          <w:sz w:val="28"/>
          <w:szCs w:val="28"/>
        </w:rPr>
        <w:t>30</w:t>
      </w:r>
      <w:r>
        <w:rPr>
          <w:rFonts w:hint="eastAsia" w:ascii="仿宋" w:hAnsi="仿宋" w:eastAsia="仿宋"/>
          <w:sz w:val="28"/>
          <w:szCs w:val="28"/>
        </w:rPr>
        <w:t>分钟参加检录、抽签，裁判根据抽签顺序分批通知参赛队进入比赛场地。</w:t>
      </w:r>
    </w:p>
    <w:p w14:paraId="671BC55E">
      <w:pPr>
        <w:ind w:firstLine="562" w:firstLineChars="200"/>
        <w:rPr>
          <w:rFonts w:ascii="仿宋" w:hAnsi="仿宋" w:eastAsia="仿宋"/>
          <w:b/>
          <w:bCs/>
          <w:sz w:val="28"/>
          <w:szCs w:val="28"/>
        </w:rPr>
      </w:pPr>
      <w:r>
        <w:rPr>
          <w:rFonts w:hint="eastAsia" w:ascii="仿宋" w:hAnsi="仿宋" w:eastAsia="仿宋"/>
          <w:b/>
          <w:bCs/>
          <w:sz w:val="28"/>
          <w:szCs w:val="28"/>
        </w:rPr>
        <w:t>（五）赛场规则</w:t>
      </w:r>
    </w:p>
    <w:p w14:paraId="2F6F9C7D">
      <w:pPr>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比赛连续进行，比赛一旦计时开始不得无故终止比赛。如果在比赛期间测量仪器发生非人为故障，致使比赛不能继续进行，需经分项裁判长确认并批准，比赛可重新开始。本赛项由于其测量工作性质特点，决定了只能室外作业，测量工作中偶遇降雨、暴晒、大风等恶劣天气条件属正常现象，无法避免，不可抗拒，竞赛过程中裁判长有权做出是否继续进行比赛的裁决。</w:t>
      </w:r>
    </w:p>
    <w:p w14:paraId="67D32C1E">
      <w:pPr>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参赛队不得将原始数据先用计算器或草稿纸记录然后再转抄到比赛表格中</w:t>
      </w:r>
      <w:r>
        <w:rPr>
          <w:rFonts w:ascii="仿宋" w:hAnsi="仿宋" w:eastAsia="仿宋"/>
          <w:sz w:val="28"/>
          <w:szCs w:val="28"/>
        </w:rPr>
        <w:t>,</w:t>
      </w:r>
      <w:r>
        <w:rPr>
          <w:rFonts w:hint="eastAsia" w:ascii="仿宋" w:hAnsi="仿宋" w:eastAsia="仿宋"/>
          <w:sz w:val="28"/>
          <w:szCs w:val="28"/>
        </w:rPr>
        <w:t>否则取消该项成绩，计为</w:t>
      </w:r>
      <w:r>
        <w:rPr>
          <w:rFonts w:ascii="仿宋" w:hAnsi="仿宋" w:eastAsia="仿宋"/>
          <w:sz w:val="28"/>
          <w:szCs w:val="28"/>
        </w:rPr>
        <w:t xml:space="preserve">0 </w:t>
      </w:r>
      <w:r>
        <w:rPr>
          <w:rFonts w:hint="eastAsia" w:ascii="仿宋" w:hAnsi="仿宋" w:eastAsia="仿宋"/>
          <w:sz w:val="28"/>
          <w:szCs w:val="28"/>
        </w:rPr>
        <w:t>分。观测数据必须原始真实，严禁弄虚作假，否则取消参赛资格。</w:t>
      </w:r>
    </w:p>
    <w:p w14:paraId="2B506A65">
      <w:pPr>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选手文明参赛，不得有意妨碍或阻挡其他参赛队的比赛；一经发现，经现场裁判上报裁判长后，判定为故意行为的，取消参赛资格。</w:t>
      </w:r>
    </w:p>
    <w:p w14:paraId="470E62F5">
      <w:pPr>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参赛队应规范作业，注意测量安全及仪器保护，全站仪迁站时仪器必须关机装箱，带觇牌的棱镜可不装箱。</w:t>
      </w:r>
    </w:p>
    <w:p w14:paraId="0DF728AC">
      <w:pPr>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比赛过程中</w:t>
      </w:r>
      <w:bookmarkStart w:id="6" w:name="_Hlk86266891"/>
      <w:r>
        <w:rPr>
          <w:rFonts w:hint="eastAsia" w:ascii="仿宋" w:hAnsi="仿宋" w:eastAsia="仿宋"/>
          <w:sz w:val="28"/>
          <w:szCs w:val="28"/>
        </w:rPr>
        <w:t>现场裁判</w:t>
      </w:r>
      <w:bookmarkEnd w:id="6"/>
      <w:r>
        <w:rPr>
          <w:rFonts w:hint="eastAsia" w:ascii="仿宋" w:hAnsi="仿宋" w:eastAsia="仿宋"/>
          <w:sz w:val="28"/>
          <w:szCs w:val="28"/>
        </w:rPr>
        <w:t>监督仪器使用、观测、记录、计算以及选手配合过程中的规范性，防止出现人员、仪器安全事故，经提醒不改者，现场裁判有权终止比赛。</w:t>
      </w:r>
    </w:p>
    <w:p w14:paraId="5DE015E4">
      <w:pPr>
        <w:ind w:firstLine="560" w:firstLineChars="200"/>
        <w:rPr>
          <w:rFonts w:ascii="仿宋" w:hAnsi="仿宋" w:eastAsia="仿宋"/>
          <w:color w:val="FF0000"/>
          <w:sz w:val="28"/>
          <w:szCs w:val="28"/>
        </w:rPr>
      </w:pPr>
      <w:r>
        <w:rPr>
          <w:rFonts w:ascii="仿宋" w:hAnsi="仿宋" w:eastAsia="仿宋"/>
          <w:sz w:val="28"/>
          <w:szCs w:val="28"/>
        </w:rPr>
        <w:t>6.</w:t>
      </w:r>
      <w:r>
        <w:rPr>
          <w:rFonts w:hint="eastAsia" w:ascii="仿宋" w:hAnsi="仿宋" w:eastAsia="仿宋"/>
          <w:sz w:val="28"/>
          <w:szCs w:val="28"/>
        </w:rPr>
        <w:t>竞赛具体规则要求，参见附件1：工程测量赛项技术规范。</w:t>
      </w:r>
    </w:p>
    <w:p w14:paraId="78B4A9A3">
      <w:pPr>
        <w:ind w:firstLine="562" w:firstLineChars="200"/>
        <w:rPr>
          <w:rFonts w:ascii="仿宋" w:hAnsi="仿宋" w:eastAsia="仿宋"/>
          <w:b/>
          <w:bCs/>
          <w:sz w:val="28"/>
          <w:szCs w:val="28"/>
        </w:rPr>
      </w:pPr>
      <w:r>
        <w:rPr>
          <w:rFonts w:hint="eastAsia" w:ascii="仿宋" w:hAnsi="仿宋" w:eastAsia="仿宋"/>
          <w:b/>
          <w:bCs/>
          <w:sz w:val="28"/>
          <w:szCs w:val="28"/>
        </w:rPr>
        <w:t>（六）离场规则</w:t>
      </w:r>
    </w:p>
    <w:p w14:paraId="45DCBBF0">
      <w:pPr>
        <w:ind w:firstLine="560" w:firstLineChars="200"/>
        <w:rPr>
          <w:rFonts w:ascii="仿宋" w:hAnsi="仿宋" w:eastAsia="仿宋"/>
          <w:sz w:val="28"/>
          <w:szCs w:val="28"/>
        </w:rPr>
      </w:pPr>
      <w:r>
        <w:rPr>
          <w:rFonts w:hint="eastAsia" w:ascii="仿宋" w:hAnsi="仿宋" w:eastAsia="仿宋"/>
          <w:sz w:val="28"/>
          <w:szCs w:val="28"/>
        </w:rPr>
        <w:t>参赛队提交完比赛相关成果资料，经现场裁判审核示意后，各参赛选手方可离场。</w:t>
      </w:r>
    </w:p>
    <w:p w14:paraId="4022CB6A">
      <w:pPr>
        <w:pStyle w:val="2"/>
      </w:pPr>
      <w:r>
        <w:rPr>
          <w:rFonts w:hint="eastAsia"/>
        </w:rPr>
        <w:t>七、比赛环境</w:t>
      </w:r>
    </w:p>
    <w:p w14:paraId="11E28A8F">
      <w:pPr>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四等水准测量比赛场地，由承办单位提供硬质或软质比赛场地、符合竞赛要求的仪器、配套脚架及一对</w:t>
      </w:r>
      <w:r>
        <w:rPr>
          <w:rFonts w:ascii="仿宋" w:hAnsi="仿宋" w:eastAsia="仿宋"/>
          <w:sz w:val="28"/>
          <w:szCs w:val="28"/>
        </w:rPr>
        <w:t xml:space="preserve">3m </w:t>
      </w:r>
      <w:r>
        <w:rPr>
          <w:rFonts w:hint="eastAsia" w:ascii="仿宋" w:hAnsi="仿宋" w:eastAsia="仿宋"/>
          <w:sz w:val="28"/>
          <w:szCs w:val="28"/>
        </w:rPr>
        <w:t>木质双面水准尺（红面分别为</w:t>
      </w:r>
      <w:r>
        <w:rPr>
          <w:rFonts w:ascii="仿宋" w:hAnsi="仿宋" w:eastAsia="仿宋"/>
          <w:sz w:val="28"/>
          <w:szCs w:val="28"/>
        </w:rPr>
        <w:t>4787</w:t>
      </w:r>
      <w:r>
        <w:rPr>
          <w:rFonts w:hint="eastAsia" w:ascii="仿宋" w:hAnsi="仿宋" w:eastAsia="仿宋"/>
          <w:sz w:val="28"/>
          <w:szCs w:val="28"/>
        </w:rPr>
        <w:t>、</w:t>
      </w:r>
      <w:r>
        <w:rPr>
          <w:rFonts w:ascii="仿宋" w:hAnsi="仿宋" w:eastAsia="仿宋"/>
          <w:sz w:val="28"/>
          <w:szCs w:val="28"/>
        </w:rPr>
        <w:t>4687</w:t>
      </w: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个尺垫、计算器、记录板、记录笔、记录表格等，抽签确定的水准测量线路。其中，原则上参赛队自带符合竞赛要求的测量仪器、配套脚架、标尺、尺垫、计算器（不得使用编程功能）、记录板、记录笔等，不方便自带的，由承办单位提供。</w:t>
      </w:r>
    </w:p>
    <w:p w14:paraId="3AEA5CC0">
      <w:pPr>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一级导线测量及单点放样由承办单位提供硬质或软质比赛场地、符合竞赛要求的测量仪器及附件（一台全站仪主机，两套带基座觇牌单棱镜组，三副三脚架）、计算器、记录板、记录表格，抽签确定的导线测量线路。其中，原则上参赛队自带符合竞赛要求的测量仪器及附件、计算器（不得使用编程功能）、对讲机、记录板、卷尺、直尺、记录笔，以及不大于</w:t>
      </w:r>
      <w:r>
        <w:rPr>
          <w:rFonts w:ascii="仿宋" w:hAnsi="仿宋" w:eastAsia="仿宋"/>
          <w:sz w:val="28"/>
          <w:szCs w:val="28"/>
        </w:rPr>
        <w:t>20cm</w:t>
      </w:r>
      <w:r>
        <w:rPr>
          <w:rFonts w:hint="eastAsia" w:ascii="仿宋" w:hAnsi="仿宋" w:eastAsia="仿宋"/>
          <w:sz w:val="28"/>
          <w:szCs w:val="28"/>
        </w:rPr>
        <w:t>×</w:t>
      </w:r>
      <w:r>
        <w:rPr>
          <w:rFonts w:ascii="仿宋" w:hAnsi="仿宋" w:eastAsia="仿宋"/>
          <w:sz w:val="28"/>
          <w:szCs w:val="28"/>
        </w:rPr>
        <w:t>20cm</w:t>
      </w:r>
      <w:r>
        <w:rPr>
          <w:rFonts w:hint="eastAsia" w:ascii="仿宋" w:hAnsi="仿宋" w:eastAsia="仿宋"/>
          <w:sz w:val="28"/>
          <w:szCs w:val="28"/>
        </w:rPr>
        <w:t>的方形木板或瓷砖。不方便自带的，由承办单位提供。</w:t>
      </w:r>
    </w:p>
    <w:p w14:paraId="4BF5128F">
      <w:pPr>
        <w:pStyle w:val="2"/>
      </w:pPr>
      <w:r>
        <w:rPr>
          <w:rFonts w:hint="eastAsia"/>
        </w:rPr>
        <w:t>八、技术规范</w:t>
      </w:r>
    </w:p>
    <w:p w14:paraId="13D5C581">
      <w:pPr>
        <w:ind w:firstLine="560" w:firstLineChars="200"/>
        <w:rPr>
          <w:rFonts w:ascii="仿宋" w:hAnsi="仿宋" w:eastAsia="仿宋"/>
          <w:sz w:val="28"/>
          <w:szCs w:val="28"/>
        </w:rPr>
      </w:pPr>
      <w:r>
        <w:rPr>
          <w:rFonts w:hint="eastAsia" w:ascii="仿宋" w:hAnsi="仿宋" w:eastAsia="仿宋"/>
          <w:sz w:val="28"/>
          <w:szCs w:val="28"/>
        </w:rPr>
        <w:t>按照中华人民共和国国家标准《工程测量标准》（</w:t>
      </w:r>
      <w:r>
        <w:rPr>
          <w:rFonts w:ascii="仿宋" w:hAnsi="仿宋" w:eastAsia="仿宋"/>
          <w:sz w:val="28"/>
          <w:szCs w:val="28"/>
        </w:rPr>
        <w:t>GB50026</w:t>
      </w:r>
      <w:r>
        <w:rPr>
          <w:rFonts w:hint="eastAsia" w:ascii="仿宋" w:hAnsi="仿宋" w:eastAsia="仿宋"/>
          <w:sz w:val="28"/>
          <w:szCs w:val="28"/>
        </w:rPr>
        <w:t>－</w:t>
      </w:r>
      <w:r>
        <w:rPr>
          <w:rFonts w:ascii="仿宋" w:hAnsi="仿宋" w:eastAsia="仿宋"/>
          <w:sz w:val="28"/>
          <w:szCs w:val="28"/>
        </w:rPr>
        <w:t>20</w:t>
      </w:r>
      <w:r>
        <w:rPr>
          <w:rFonts w:hint="eastAsia" w:ascii="仿宋" w:hAnsi="仿宋" w:eastAsia="仿宋"/>
          <w:sz w:val="28"/>
          <w:szCs w:val="28"/>
        </w:rPr>
        <w:t>20）执行，详见附件</w:t>
      </w:r>
      <w:r>
        <w:rPr>
          <w:rFonts w:ascii="仿宋" w:hAnsi="仿宋" w:eastAsia="仿宋"/>
          <w:sz w:val="28"/>
          <w:szCs w:val="28"/>
        </w:rPr>
        <w:t>1</w:t>
      </w:r>
      <w:r>
        <w:rPr>
          <w:rFonts w:hint="eastAsia" w:ascii="仿宋" w:hAnsi="仿宋" w:eastAsia="仿宋"/>
          <w:sz w:val="28"/>
          <w:szCs w:val="28"/>
        </w:rPr>
        <w:t>：工程测量赛项技术规范及评分标准。</w:t>
      </w:r>
    </w:p>
    <w:p w14:paraId="0B069945">
      <w:pPr>
        <w:pStyle w:val="2"/>
      </w:pPr>
      <w:r>
        <w:rPr>
          <w:rFonts w:hint="eastAsia"/>
        </w:rPr>
        <w:t>九、技术平台</w:t>
      </w:r>
    </w:p>
    <w:p w14:paraId="17329069">
      <w:pPr>
        <w:ind w:firstLine="560" w:firstLineChars="200"/>
        <w:rPr>
          <w:rFonts w:ascii="仿宋" w:hAnsi="仿宋" w:eastAsia="仿宋"/>
          <w:sz w:val="28"/>
          <w:szCs w:val="28"/>
        </w:rPr>
      </w:pPr>
      <w:r>
        <w:rPr>
          <w:rFonts w:hint="eastAsia" w:ascii="仿宋" w:hAnsi="仿宋" w:eastAsia="仿宋"/>
          <w:sz w:val="28"/>
          <w:szCs w:val="28"/>
        </w:rPr>
        <w:t>比赛器材和技术平台按照中华人民共和国国家标准《工程测量标准》（</w:t>
      </w:r>
      <w:r>
        <w:rPr>
          <w:rFonts w:ascii="仿宋" w:hAnsi="仿宋" w:eastAsia="仿宋"/>
          <w:sz w:val="28"/>
          <w:szCs w:val="28"/>
        </w:rPr>
        <w:t>GB50026</w:t>
      </w:r>
      <w:r>
        <w:rPr>
          <w:rFonts w:hint="eastAsia" w:ascii="仿宋" w:hAnsi="仿宋" w:eastAsia="仿宋"/>
          <w:sz w:val="28"/>
          <w:szCs w:val="28"/>
        </w:rPr>
        <w:t>－</w:t>
      </w:r>
      <w:r>
        <w:rPr>
          <w:rFonts w:ascii="仿宋" w:hAnsi="仿宋" w:eastAsia="仿宋"/>
          <w:sz w:val="28"/>
          <w:szCs w:val="28"/>
        </w:rPr>
        <w:t>20</w:t>
      </w:r>
      <w:r>
        <w:rPr>
          <w:rFonts w:hint="eastAsia" w:ascii="仿宋" w:hAnsi="仿宋" w:eastAsia="仿宋"/>
          <w:sz w:val="28"/>
          <w:szCs w:val="28"/>
        </w:rPr>
        <w:t>20），且国产化的、具有自主产权的仪器设备。</w:t>
      </w:r>
    </w:p>
    <w:p w14:paraId="09DAC34C">
      <w:pPr>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水准仪基本技术参数要求为：每千米往返测高差中数的偶然中误差±1.0mm~±</w:t>
      </w:r>
      <w:r>
        <w:rPr>
          <w:rFonts w:ascii="仿宋" w:hAnsi="仿宋" w:eastAsia="仿宋"/>
          <w:sz w:val="28"/>
          <w:szCs w:val="28"/>
        </w:rPr>
        <w:t>3.0mm</w:t>
      </w:r>
      <w:r>
        <w:rPr>
          <w:rFonts w:hint="eastAsia" w:ascii="仿宋" w:hAnsi="仿宋" w:eastAsia="仿宋"/>
          <w:sz w:val="28"/>
          <w:szCs w:val="28"/>
        </w:rPr>
        <w:t>；望远镜物镜有效孔径≥</w:t>
      </w:r>
      <w:r>
        <w:rPr>
          <w:rFonts w:ascii="仿宋" w:hAnsi="仿宋" w:eastAsia="仿宋"/>
          <w:sz w:val="28"/>
          <w:szCs w:val="28"/>
        </w:rPr>
        <w:t>28mm</w:t>
      </w:r>
      <w:r>
        <w:rPr>
          <w:rFonts w:hint="eastAsia" w:ascii="仿宋" w:hAnsi="仿宋" w:eastAsia="仿宋"/>
          <w:sz w:val="28"/>
          <w:szCs w:val="28"/>
        </w:rPr>
        <w:t>、放大率≥</w:t>
      </w:r>
      <w:r>
        <w:rPr>
          <w:rFonts w:ascii="仿宋" w:hAnsi="仿宋" w:eastAsia="仿宋"/>
          <w:sz w:val="28"/>
          <w:szCs w:val="28"/>
        </w:rPr>
        <w:t>38</w:t>
      </w:r>
      <w:r>
        <w:rPr>
          <w:rFonts w:hint="eastAsia" w:ascii="仿宋" w:hAnsi="仿宋" w:eastAsia="仿宋"/>
          <w:sz w:val="28"/>
          <w:szCs w:val="28"/>
        </w:rPr>
        <w:t>×；乘常数</w:t>
      </w:r>
      <w:r>
        <w:rPr>
          <w:rFonts w:ascii="仿宋" w:hAnsi="仿宋" w:eastAsia="仿宋"/>
          <w:sz w:val="28"/>
          <w:szCs w:val="28"/>
        </w:rPr>
        <w:t>100</w:t>
      </w:r>
      <w:r>
        <w:rPr>
          <w:rFonts w:hint="eastAsia" w:ascii="仿宋" w:hAnsi="仿宋" w:eastAsia="仿宋"/>
          <w:sz w:val="28"/>
          <w:szCs w:val="28"/>
        </w:rPr>
        <w:t>；自动安平水准仪补偿器工作范围</w:t>
      </w:r>
      <w:r>
        <w:rPr>
          <w:rFonts w:ascii="仿宋" w:hAnsi="仿宋" w:eastAsia="仿宋"/>
          <w:sz w:val="28"/>
          <w:szCs w:val="28"/>
        </w:rPr>
        <w:t>15</w:t>
      </w:r>
      <w:r>
        <w:rPr>
          <w:rFonts w:hint="eastAsia" w:ascii="仿宋" w:hAnsi="仿宋" w:eastAsia="仿宋"/>
          <w:sz w:val="28"/>
          <w:szCs w:val="28"/>
        </w:rPr>
        <w:t>′，安平精度±</w:t>
      </w:r>
      <w:r>
        <w:rPr>
          <w:rFonts w:ascii="仿宋" w:hAnsi="仿宋" w:eastAsia="仿宋"/>
          <w:sz w:val="28"/>
          <w:szCs w:val="28"/>
        </w:rPr>
        <w:t>0.3</w:t>
      </w:r>
      <w:r>
        <w:rPr>
          <w:rFonts w:hint="eastAsia" w:ascii="仿宋" w:hAnsi="仿宋" w:eastAsia="仿宋"/>
          <w:sz w:val="28"/>
          <w:szCs w:val="28"/>
        </w:rPr>
        <w:t>″；圆水准器灵敏度</w:t>
      </w:r>
      <w:r>
        <w:rPr>
          <w:rFonts w:ascii="仿宋" w:hAnsi="仿宋" w:eastAsia="仿宋"/>
          <w:sz w:val="28"/>
          <w:szCs w:val="28"/>
        </w:rPr>
        <w:t>20</w:t>
      </w:r>
      <w:r>
        <w:rPr>
          <w:rFonts w:hint="eastAsia" w:ascii="仿宋" w:hAnsi="仿宋" w:eastAsia="仿宋"/>
          <w:sz w:val="28"/>
          <w:szCs w:val="28"/>
        </w:rPr>
        <w:t>′</w:t>
      </w:r>
      <w:r>
        <w:rPr>
          <w:rFonts w:ascii="仿宋" w:hAnsi="仿宋" w:eastAsia="仿宋"/>
          <w:sz w:val="28"/>
          <w:szCs w:val="28"/>
        </w:rPr>
        <w:t>/2mm</w:t>
      </w:r>
      <w:r>
        <w:rPr>
          <w:rFonts w:hint="eastAsia" w:ascii="仿宋" w:hAnsi="仿宋" w:eastAsia="仿宋"/>
          <w:sz w:val="28"/>
          <w:szCs w:val="28"/>
        </w:rPr>
        <w:t>；工作温度</w:t>
      </w:r>
      <w:r>
        <w:rPr>
          <w:rFonts w:ascii="仿宋" w:hAnsi="仿宋" w:eastAsia="仿宋"/>
          <w:sz w:val="28"/>
          <w:szCs w:val="28"/>
        </w:rPr>
        <w:t>-20</w:t>
      </w:r>
      <w:r>
        <w:rPr>
          <w:rFonts w:hint="eastAsia" w:ascii="仿宋" w:hAnsi="仿宋" w:eastAsia="仿宋"/>
          <w:sz w:val="28"/>
          <w:szCs w:val="28"/>
        </w:rPr>
        <w:t>℃～</w:t>
      </w:r>
      <w:r>
        <w:rPr>
          <w:rFonts w:ascii="仿宋" w:hAnsi="仿宋" w:eastAsia="仿宋"/>
          <w:sz w:val="28"/>
          <w:szCs w:val="28"/>
        </w:rPr>
        <w:t>+50</w:t>
      </w:r>
      <w:r>
        <w:rPr>
          <w:rFonts w:hint="eastAsia" w:ascii="仿宋" w:hAnsi="仿宋" w:eastAsia="仿宋"/>
          <w:sz w:val="28"/>
          <w:szCs w:val="28"/>
        </w:rPr>
        <w:t>℃；防水等级</w:t>
      </w:r>
      <w:r>
        <w:rPr>
          <w:rFonts w:ascii="仿宋" w:hAnsi="仿宋" w:eastAsia="仿宋"/>
          <w:sz w:val="28"/>
          <w:szCs w:val="28"/>
        </w:rPr>
        <w:t>IP55</w:t>
      </w:r>
      <w:r>
        <w:rPr>
          <w:rFonts w:hint="eastAsia" w:ascii="仿宋" w:hAnsi="仿宋" w:eastAsia="仿宋"/>
          <w:sz w:val="28"/>
          <w:szCs w:val="28"/>
        </w:rPr>
        <w:t>及以上。</w:t>
      </w:r>
    </w:p>
    <w:p w14:paraId="2882E219">
      <w:pPr>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全站仪基本技术参数要求为：望远镜物镜有效孔径Φ</w:t>
      </w:r>
      <w:r>
        <w:rPr>
          <w:rFonts w:ascii="仿宋" w:hAnsi="仿宋" w:eastAsia="仿宋"/>
          <w:sz w:val="28"/>
          <w:szCs w:val="28"/>
        </w:rPr>
        <w:t>45mm</w:t>
      </w:r>
      <w:r>
        <w:rPr>
          <w:rFonts w:hint="eastAsia" w:ascii="仿宋" w:hAnsi="仿宋" w:eastAsia="仿宋"/>
          <w:sz w:val="28"/>
          <w:szCs w:val="28"/>
        </w:rPr>
        <w:t>，分辨率</w:t>
      </w:r>
      <w:r>
        <w:rPr>
          <w:rFonts w:ascii="仿宋" w:hAnsi="仿宋" w:eastAsia="仿宋"/>
          <w:sz w:val="28"/>
          <w:szCs w:val="28"/>
        </w:rPr>
        <w:t>3</w:t>
      </w:r>
      <w:r>
        <w:rPr>
          <w:rFonts w:hint="eastAsia" w:ascii="仿宋" w:hAnsi="仿宋" w:eastAsia="仿宋"/>
          <w:sz w:val="28"/>
          <w:szCs w:val="28"/>
        </w:rPr>
        <w:t>″，放大倍率</w:t>
      </w:r>
      <w:r>
        <w:rPr>
          <w:rFonts w:ascii="仿宋" w:hAnsi="仿宋" w:eastAsia="仿宋"/>
          <w:sz w:val="28"/>
          <w:szCs w:val="28"/>
        </w:rPr>
        <w:t>30</w:t>
      </w:r>
      <w:r>
        <w:rPr>
          <w:rFonts w:hint="eastAsia" w:ascii="仿宋" w:hAnsi="仿宋" w:eastAsia="仿宋"/>
          <w:sz w:val="28"/>
          <w:szCs w:val="28"/>
        </w:rPr>
        <w:t>×；精度±</w:t>
      </w:r>
      <w:r>
        <w:rPr>
          <w:rFonts w:ascii="仿宋" w:hAnsi="仿宋" w:eastAsia="仿宋"/>
          <w:sz w:val="28"/>
          <w:szCs w:val="28"/>
        </w:rPr>
        <w:t>(2mm</w:t>
      </w: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w:t>
      </w:r>
      <w:r>
        <w:rPr>
          <w:rFonts w:ascii="仿宋" w:hAnsi="仿宋" w:eastAsia="仿宋"/>
          <w:sz w:val="28"/>
          <w:szCs w:val="28"/>
        </w:rPr>
        <w:t>10</w:t>
      </w:r>
      <w:r>
        <w:rPr>
          <w:rFonts w:ascii="仿宋" w:hAnsi="仿宋" w:eastAsia="仿宋"/>
          <w:sz w:val="28"/>
          <w:szCs w:val="28"/>
          <w:vertAlign w:val="superscript"/>
        </w:rPr>
        <w:t>-6</w:t>
      </w:r>
      <w:r>
        <w:rPr>
          <w:rFonts w:hint="eastAsia" w:ascii="仿宋" w:hAnsi="仿宋" w:eastAsia="仿宋"/>
          <w:sz w:val="28"/>
          <w:szCs w:val="28"/>
        </w:rPr>
        <w:t>.</w:t>
      </w:r>
      <w:r>
        <w:rPr>
          <w:rFonts w:ascii="仿宋" w:hAnsi="仿宋" w:eastAsia="仿宋"/>
          <w:sz w:val="28"/>
          <w:szCs w:val="28"/>
        </w:rPr>
        <w:t>D)</w:t>
      </w:r>
      <w:r>
        <w:rPr>
          <w:rFonts w:hint="eastAsia" w:ascii="仿宋" w:hAnsi="仿宋" w:eastAsia="仿宋"/>
          <w:sz w:val="28"/>
          <w:szCs w:val="28"/>
        </w:rPr>
        <w:t>，最短视距</w:t>
      </w:r>
      <w:r>
        <w:rPr>
          <w:rFonts w:ascii="仿宋" w:hAnsi="仿宋" w:eastAsia="仿宋"/>
          <w:sz w:val="28"/>
          <w:szCs w:val="28"/>
        </w:rPr>
        <w:t>1.0m</w:t>
      </w:r>
      <w:r>
        <w:rPr>
          <w:rFonts w:hint="eastAsia" w:ascii="仿宋" w:hAnsi="仿宋" w:eastAsia="仿宋"/>
          <w:sz w:val="28"/>
          <w:szCs w:val="28"/>
        </w:rPr>
        <w:t>，测程</w:t>
      </w:r>
      <w:r>
        <w:rPr>
          <w:rFonts w:ascii="仿宋" w:hAnsi="仿宋" w:eastAsia="仿宋"/>
          <w:sz w:val="28"/>
          <w:szCs w:val="28"/>
        </w:rPr>
        <w:t>5000m/</w:t>
      </w:r>
      <w:r>
        <w:rPr>
          <w:rFonts w:hint="eastAsia" w:ascii="仿宋" w:hAnsi="仿宋" w:eastAsia="仿宋"/>
          <w:sz w:val="28"/>
          <w:szCs w:val="28"/>
        </w:rPr>
        <w:t>单棱镜；角度测量，测角方式绝对编码（码盘直径</w:t>
      </w:r>
      <w:r>
        <w:rPr>
          <w:rFonts w:ascii="仿宋" w:hAnsi="仿宋" w:eastAsia="仿宋"/>
          <w:sz w:val="28"/>
          <w:szCs w:val="28"/>
        </w:rPr>
        <w:t>79mm</w:t>
      </w:r>
      <w:r>
        <w:rPr>
          <w:rFonts w:hint="eastAsia" w:ascii="仿宋" w:hAnsi="仿宋" w:eastAsia="仿宋"/>
          <w:sz w:val="28"/>
          <w:szCs w:val="28"/>
        </w:rPr>
        <w:t>）测角精度</w:t>
      </w:r>
      <w:r>
        <w:rPr>
          <w:rFonts w:ascii="仿宋" w:hAnsi="仿宋" w:eastAsia="仿宋"/>
          <w:sz w:val="28"/>
          <w:szCs w:val="28"/>
        </w:rPr>
        <w:t>2</w:t>
      </w:r>
      <w:r>
        <w:rPr>
          <w:rFonts w:hint="eastAsia" w:ascii="仿宋" w:hAnsi="仿宋" w:eastAsia="仿宋"/>
          <w:sz w:val="28"/>
          <w:szCs w:val="28"/>
        </w:rPr>
        <w:t>″；补偿器补偿范围≤±</w:t>
      </w:r>
      <w:r>
        <w:rPr>
          <w:rFonts w:ascii="仿宋" w:hAnsi="仿宋" w:eastAsia="仿宋"/>
          <w:sz w:val="28"/>
          <w:szCs w:val="28"/>
        </w:rPr>
        <w:t>6</w:t>
      </w:r>
      <w:r>
        <w:rPr>
          <w:rFonts w:hint="eastAsia" w:ascii="仿宋" w:hAnsi="仿宋" w:eastAsia="仿宋"/>
          <w:sz w:val="28"/>
          <w:szCs w:val="28"/>
        </w:rPr>
        <w:t>′，补偿精度≤</w:t>
      </w:r>
      <w:r>
        <w:rPr>
          <w:rFonts w:ascii="仿宋" w:hAnsi="仿宋" w:eastAsia="仿宋"/>
          <w:sz w:val="28"/>
          <w:szCs w:val="28"/>
        </w:rPr>
        <w:t>1</w:t>
      </w:r>
      <w:r>
        <w:rPr>
          <w:rFonts w:hint="eastAsia" w:ascii="仿宋" w:hAnsi="仿宋" w:eastAsia="仿宋"/>
          <w:sz w:val="28"/>
          <w:szCs w:val="28"/>
        </w:rPr>
        <w:t>″；电源工作时间≥</w:t>
      </w:r>
      <w:r>
        <w:rPr>
          <w:rFonts w:ascii="仿宋" w:hAnsi="仿宋" w:eastAsia="仿宋"/>
          <w:sz w:val="28"/>
          <w:szCs w:val="28"/>
        </w:rPr>
        <w:t xml:space="preserve">12 </w:t>
      </w:r>
      <w:r>
        <w:rPr>
          <w:rFonts w:hint="eastAsia" w:ascii="仿宋" w:hAnsi="仿宋" w:eastAsia="仿宋"/>
          <w:sz w:val="28"/>
          <w:szCs w:val="28"/>
        </w:rPr>
        <w:t>小时；键盘，全数字键盘；防水、防尘</w:t>
      </w:r>
      <w:r>
        <w:rPr>
          <w:rFonts w:ascii="仿宋" w:hAnsi="仿宋" w:eastAsia="仿宋"/>
          <w:sz w:val="28"/>
          <w:szCs w:val="28"/>
        </w:rPr>
        <w:t>IP65</w:t>
      </w:r>
      <w:r>
        <w:rPr>
          <w:rFonts w:hint="eastAsia" w:ascii="仿宋" w:hAnsi="仿宋" w:eastAsia="仿宋"/>
          <w:sz w:val="28"/>
          <w:szCs w:val="28"/>
        </w:rPr>
        <w:t>及以上。</w:t>
      </w:r>
    </w:p>
    <w:p w14:paraId="4028A85B">
      <w:pPr>
        <w:pStyle w:val="2"/>
      </w:pPr>
      <w:r>
        <w:rPr>
          <w:rFonts w:hint="eastAsia"/>
        </w:rPr>
        <w:t>十、成绩评定</w:t>
      </w:r>
    </w:p>
    <w:p w14:paraId="72CF8BA3">
      <w:pPr>
        <w:ind w:firstLine="562" w:firstLineChars="200"/>
        <w:rPr>
          <w:rFonts w:ascii="仿宋" w:hAnsi="仿宋" w:eastAsia="仿宋"/>
          <w:b/>
          <w:bCs/>
          <w:sz w:val="28"/>
          <w:szCs w:val="28"/>
        </w:rPr>
      </w:pPr>
      <w:r>
        <w:rPr>
          <w:rFonts w:ascii="仿宋" w:hAnsi="仿宋" w:eastAsia="仿宋"/>
          <w:b/>
          <w:bCs/>
          <w:sz w:val="28"/>
          <w:szCs w:val="28"/>
        </w:rPr>
        <w:t>(一)评分文件</w:t>
      </w:r>
    </w:p>
    <w:p w14:paraId="1F2CF197">
      <w:pPr>
        <w:ind w:firstLine="560" w:firstLineChars="200"/>
        <w:rPr>
          <w:rFonts w:ascii="仿宋" w:hAnsi="仿宋" w:eastAsia="仿宋"/>
          <w:bCs/>
          <w:sz w:val="28"/>
          <w:szCs w:val="28"/>
        </w:rPr>
      </w:pPr>
      <w:r>
        <w:rPr>
          <w:rFonts w:ascii="仿宋" w:hAnsi="仿宋" w:eastAsia="仿宋"/>
          <w:bCs/>
          <w:sz w:val="28"/>
          <w:szCs w:val="28"/>
        </w:rPr>
        <w:t>1. 评分标准</w:t>
      </w:r>
    </w:p>
    <w:p w14:paraId="1A3CED9F">
      <w:pPr>
        <w:ind w:firstLine="560" w:firstLineChars="200"/>
        <w:rPr>
          <w:rFonts w:ascii="仿宋" w:hAnsi="仿宋" w:eastAsia="仿宋"/>
          <w:sz w:val="28"/>
          <w:szCs w:val="28"/>
        </w:rPr>
      </w:pPr>
      <w:r>
        <w:rPr>
          <w:rFonts w:hint="eastAsia" w:ascii="仿宋" w:hAnsi="仿宋" w:eastAsia="仿宋"/>
          <w:sz w:val="28"/>
          <w:szCs w:val="28"/>
        </w:rPr>
        <w:t>根据附件</w:t>
      </w:r>
      <w:r>
        <w:rPr>
          <w:rFonts w:ascii="仿宋" w:hAnsi="仿宋" w:eastAsia="仿宋"/>
          <w:sz w:val="28"/>
          <w:szCs w:val="28"/>
        </w:rPr>
        <w:t>1</w:t>
      </w:r>
      <w:r>
        <w:rPr>
          <w:rFonts w:hint="eastAsia" w:ascii="仿宋" w:hAnsi="仿宋" w:eastAsia="仿宋"/>
          <w:sz w:val="28"/>
          <w:szCs w:val="28"/>
        </w:rPr>
        <w:t>：工程测量赛项技术规范及评分标准。</w:t>
      </w:r>
    </w:p>
    <w:p w14:paraId="2E74B658">
      <w:pPr>
        <w:ind w:firstLine="560" w:firstLineChars="200"/>
        <w:rPr>
          <w:rFonts w:ascii="仿宋" w:hAnsi="仿宋" w:eastAsia="仿宋"/>
          <w:bCs/>
          <w:sz w:val="28"/>
          <w:szCs w:val="28"/>
        </w:rPr>
      </w:pPr>
      <w:r>
        <w:rPr>
          <w:rFonts w:ascii="仿宋" w:hAnsi="仿宋" w:eastAsia="仿宋"/>
          <w:bCs/>
          <w:sz w:val="28"/>
          <w:szCs w:val="28"/>
        </w:rPr>
        <w:t xml:space="preserve">2. </w:t>
      </w:r>
      <w:r>
        <w:rPr>
          <w:rFonts w:hint="eastAsia" w:ascii="仿宋" w:hAnsi="仿宋" w:eastAsia="仿宋"/>
          <w:bCs/>
          <w:sz w:val="28"/>
          <w:szCs w:val="28"/>
        </w:rPr>
        <w:t>成绩比例</w:t>
      </w:r>
    </w:p>
    <w:p w14:paraId="4E840FAE">
      <w:pPr>
        <w:ind w:firstLine="560" w:firstLineChars="200"/>
        <w:rPr>
          <w:rFonts w:ascii="仿宋" w:hAnsi="仿宋" w:eastAsia="仿宋"/>
          <w:sz w:val="28"/>
          <w:szCs w:val="28"/>
        </w:rPr>
      </w:pPr>
      <w:r>
        <w:rPr>
          <w:rFonts w:hint="eastAsia" w:ascii="仿宋" w:hAnsi="仿宋" w:eastAsia="仿宋"/>
          <w:sz w:val="28"/>
          <w:szCs w:val="28"/>
        </w:rPr>
        <w:t>各参赛队按四等水准测量占</w:t>
      </w:r>
      <w:r>
        <w:rPr>
          <w:rFonts w:ascii="仿宋" w:hAnsi="仿宋" w:eastAsia="仿宋"/>
          <w:sz w:val="28"/>
          <w:szCs w:val="28"/>
        </w:rPr>
        <w:t>45%</w:t>
      </w:r>
      <w:r>
        <w:rPr>
          <w:rFonts w:hint="eastAsia" w:ascii="仿宋" w:hAnsi="仿宋" w:eastAsia="仿宋"/>
          <w:sz w:val="28"/>
          <w:szCs w:val="28"/>
        </w:rPr>
        <w:t>、一级导线测量及单点放样占</w:t>
      </w:r>
      <w:r>
        <w:rPr>
          <w:rFonts w:ascii="仿宋" w:hAnsi="仿宋" w:eastAsia="仿宋"/>
          <w:sz w:val="28"/>
          <w:szCs w:val="28"/>
        </w:rPr>
        <w:t>55%</w:t>
      </w:r>
      <w:r>
        <w:rPr>
          <w:rFonts w:hint="eastAsia" w:ascii="仿宋" w:hAnsi="仿宋" w:eastAsia="仿宋"/>
          <w:sz w:val="28"/>
          <w:szCs w:val="28"/>
        </w:rPr>
        <w:t>的比例计算总成绩。</w:t>
      </w:r>
    </w:p>
    <w:p w14:paraId="3B5A6B84">
      <w:pPr>
        <w:ind w:firstLine="562" w:firstLineChars="200"/>
        <w:rPr>
          <w:rFonts w:ascii="仿宋" w:hAnsi="仿宋" w:eastAsia="仿宋"/>
          <w:b/>
          <w:bCs/>
          <w:sz w:val="28"/>
          <w:szCs w:val="28"/>
        </w:rPr>
      </w:pPr>
      <w:r>
        <w:rPr>
          <w:rFonts w:hint="eastAsia" w:ascii="仿宋" w:hAnsi="仿宋" w:eastAsia="仿宋"/>
          <w:b/>
          <w:bCs/>
          <w:sz w:val="28"/>
          <w:szCs w:val="28"/>
        </w:rPr>
        <w:t>（二）评分方式</w:t>
      </w:r>
    </w:p>
    <w:p w14:paraId="16DB709C">
      <w:pPr>
        <w:ind w:firstLine="560" w:firstLineChars="200"/>
        <w:rPr>
          <w:rFonts w:ascii="仿宋" w:hAnsi="仿宋" w:eastAsia="仿宋"/>
          <w:bCs/>
          <w:sz w:val="28"/>
          <w:szCs w:val="28"/>
        </w:rPr>
      </w:pPr>
      <w:r>
        <w:rPr>
          <w:rFonts w:ascii="仿宋" w:hAnsi="仿宋" w:eastAsia="仿宋"/>
          <w:bCs/>
          <w:sz w:val="28"/>
          <w:szCs w:val="28"/>
        </w:rPr>
        <w:t>1. 裁判及其分工</w:t>
      </w:r>
    </w:p>
    <w:p w14:paraId="7B7BD959">
      <w:pPr>
        <w:ind w:firstLine="560" w:firstLineChars="200"/>
        <w:rPr>
          <w:rFonts w:ascii="仿宋" w:hAnsi="仿宋" w:eastAsia="仿宋"/>
          <w:sz w:val="28"/>
          <w:szCs w:val="28"/>
        </w:rPr>
      </w:pPr>
      <w:r>
        <w:rPr>
          <w:rFonts w:hint="eastAsia" w:ascii="仿宋" w:hAnsi="仿宋" w:eastAsia="仿宋"/>
          <w:sz w:val="28"/>
          <w:szCs w:val="28"/>
        </w:rPr>
        <w:t>为了公平、公正做好执裁工作，本赛项设裁判组，全面负责赛项的执裁工作。</w:t>
      </w:r>
    </w:p>
    <w:p w14:paraId="594E32E0">
      <w:pPr>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裁判组实行“裁判长负责制”，设裁判长一名，全面负责赛项的裁判管理工作。</w:t>
      </w:r>
    </w:p>
    <w:p w14:paraId="2802ABD8">
      <w:pPr>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设裁判小组长五名，在裁判长的领导下分别负责加密解密、四等水准测量竞赛</w:t>
      </w:r>
      <w:bookmarkStart w:id="7" w:name="_Hlk86320962"/>
      <w:r>
        <w:rPr>
          <w:rFonts w:hint="eastAsia" w:ascii="仿宋" w:hAnsi="仿宋" w:eastAsia="仿宋"/>
          <w:sz w:val="28"/>
          <w:szCs w:val="28"/>
        </w:rPr>
        <w:t>现场执裁</w:t>
      </w:r>
      <w:bookmarkEnd w:id="7"/>
      <w:r>
        <w:rPr>
          <w:rFonts w:hint="eastAsia" w:ascii="仿宋" w:hAnsi="仿宋" w:eastAsia="仿宋"/>
          <w:sz w:val="28"/>
          <w:szCs w:val="28"/>
        </w:rPr>
        <w:t>、一级导线测量及单点放样竞赛现场执裁、四等水准测量竞赛</w:t>
      </w:r>
      <w:bookmarkStart w:id="8" w:name="_Hlk86321023"/>
      <w:r>
        <w:rPr>
          <w:rFonts w:hint="eastAsia" w:ascii="仿宋" w:hAnsi="仿宋" w:eastAsia="仿宋"/>
          <w:sz w:val="28"/>
          <w:szCs w:val="28"/>
        </w:rPr>
        <w:t>内业评分执裁</w:t>
      </w:r>
      <w:bookmarkEnd w:id="8"/>
      <w:r>
        <w:rPr>
          <w:rFonts w:hint="eastAsia" w:ascii="仿宋" w:hAnsi="仿宋" w:eastAsia="仿宋"/>
          <w:sz w:val="28"/>
          <w:szCs w:val="28"/>
        </w:rPr>
        <w:t>、一级导线测量及单点放样竞赛内业评分执裁工作。</w:t>
      </w:r>
    </w:p>
    <w:p w14:paraId="09874999">
      <w:pPr>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裁判组总人数按</w:t>
      </w:r>
      <w:r>
        <w:rPr>
          <w:rFonts w:ascii="仿宋" w:hAnsi="仿宋" w:eastAsia="仿宋"/>
          <w:sz w:val="28"/>
          <w:szCs w:val="28"/>
        </w:rPr>
        <w:t>18</w:t>
      </w:r>
      <w:r>
        <w:rPr>
          <w:rFonts w:hint="eastAsia" w:ascii="仿宋" w:hAnsi="仿宋" w:eastAsia="仿宋"/>
          <w:sz w:val="28"/>
          <w:szCs w:val="28"/>
        </w:rPr>
        <w:t>名配备。</w:t>
      </w:r>
    </w:p>
    <w:p w14:paraId="261F3B0A">
      <w:pPr>
        <w:ind w:firstLine="560" w:firstLineChars="200"/>
        <w:rPr>
          <w:rFonts w:ascii="仿宋" w:hAnsi="仿宋" w:eastAsia="仿宋"/>
          <w:bCs/>
          <w:sz w:val="28"/>
          <w:szCs w:val="28"/>
        </w:rPr>
      </w:pPr>
      <w:r>
        <w:rPr>
          <w:rFonts w:ascii="仿宋" w:hAnsi="仿宋" w:eastAsia="仿宋"/>
          <w:bCs/>
          <w:sz w:val="28"/>
          <w:szCs w:val="28"/>
        </w:rPr>
        <w:t>2.评分方法</w:t>
      </w:r>
    </w:p>
    <w:p w14:paraId="1728BAEA">
      <w:pPr>
        <w:ind w:firstLine="560" w:firstLineChars="200"/>
        <w:rPr>
          <w:rFonts w:ascii="仿宋" w:hAnsi="仿宋" w:eastAsia="仿宋"/>
          <w:sz w:val="28"/>
          <w:szCs w:val="28"/>
        </w:rPr>
      </w:pPr>
      <w:r>
        <w:rPr>
          <w:rFonts w:hint="eastAsia" w:ascii="仿宋" w:hAnsi="仿宋" w:eastAsia="仿宋"/>
          <w:sz w:val="28"/>
          <w:szCs w:val="28"/>
        </w:rPr>
        <w:t>（1）根据裁判分工，由现场执裁和内业评分执裁根据评分标准分别对参赛队的现场成绩和内业成果进行评分。</w:t>
      </w:r>
    </w:p>
    <w:p w14:paraId="1097530A">
      <w:pPr>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）四等水准测量计分方法：仪器操作</w:t>
      </w:r>
      <w:r>
        <w:rPr>
          <w:rFonts w:ascii="仿宋" w:hAnsi="仿宋" w:eastAsia="仿宋"/>
          <w:sz w:val="28"/>
          <w:szCs w:val="28"/>
        </w:rPr>
        <w:t>20</w:t>
      </w:r>
      <w:r>
        <w:rPr>
          <w:rFonts w:hint="eastAsia" w:ascii="仿宋" w:hAnsi="仿宋" w:eastAsia="仿宋"/>
          <w:sz w:val="28"/>
          <w:szCs w:val="28"/>
        </w:rPr>
        <w:t>分、记录计算</w:t>
      </w:r>
      <w:r>
        <w:rPr>
          <w:rFonts w:ascii="仿宋" w:hAnsi="仿宋" w:eastAsia="仿宋"/>
          <w:sz w:val="28"/>
          <w:szCs w:val="28"/>
        </w:rPr>
        <w:t>20</w:t>
      </w:r>
      <w:r>
        <w:rPr>
          <w:rFonts w:hint="eastAsia" w:ascii="仿宋" w:hAnsi="仿宋" w:eastAsia="仿宋"/>
          <w:sz w:val="28"/>
          <w:szCs w:val="28"/>
        </w:rPr>
        <w:t>分、测量成果精度</w:t>
      </w:r>
      <w:r>
        <w:rPr>
          <w:rFonts w:ascii="仿宋" w:hAnsi="仿宋" w:eastAsia="仿宋"/>
          <w:sz w:val="28"/>
          <w:szCs w:val="28"/>
        </w:rPr>
        <w:t>50</w:t>
      </w:r>
      <w:r>
        <w:rPr>
          <w:rFonts w:hint="eastAsia" w:ascii="仿宋" w:hAnsi="仿宋" w:eastAsia="仿宋"/>
          <w:sz w:val="28"/>
          <w:szCs w:val="28"/>
        </w:rPr>
        <w:t>分、测量用时</w:t>
      </w:r>
      <w:r>
        <w:rPr>
          <w:rFonts w:ascii="仿宋" w:hAnsi="仿宋" w:eastAsia="仿宋"/>
          <w:sz w:val="28"/>
          <w:szCs w:val="28"/>
        </w:rPr>
        <w:t>10</w:t>
      </w:r>
      <w:r>
        <w:rPr>
          <w:rFonts w:hint="eastAsia" w:ascii="仿宋" w:hAnsi="仿宋" w:eastAsia="仿宋"/>
          <w:sz w:val="28"/>
          <w:szCs w:val="28"/>
        </w:rPr>
        <w:t>分。</w:t>
      </w:r>
    </w:p>
    <w:p w14:paraId="18596AAC">
      <w:pPr>
        <w:ind w:firstLine="560" w:firstLineChars="200"/>
        <w:rPr>
          <w:rFonts w:ascii="仿宋" w:hAnsi="仿宋" w:eastAsia="仿宋"/>
          <w:sz w:val="28"/>
          <w:szCs w:val="28"/>
        </w:rPr>
      </w:pPr>
      <w:r>
        <w:rPr>
          <w:rFonts w:hint="eastAsia" w:ascii="仿宋" w:hAnsi="仿宋" w:eastAsia="仿宋"/>
          <w:sz w:val="28"/>
          <w:szCs w:val="28"/>
        </w:rPr>
        <w:t>（3）一级导线测量及单点放样计分方法：仪器操作</w:t>
      </w:r>
      <w:r>
        <w:rPr>
          <w:rFonts w:ascii="仿宋" w:hAnsi="仿宋" w:eastAsia="仿宋"/>
          <w:sz w:val="28"/>
          <w:szCs w:val="28"/>
        </w:rPr>
        <w:t>20</w:t>
      </w:r>
      <w:r>
        <w:rPr>
          <w:rFonts w:hint="eastAsia" w:ascii="仿宋" w:hAnsi="仿宋" w:eastAsia="仿宋"/>
          <w:sz w:val="28"/>
          <w:szCs w:val="28"/>
        </w:rPr>
        <w:t>分、记录计算</w:t>
      </w:r>
      <w:r>
        <w:rPr>
          <w:rFonts w:ascii="仿宋" w:hAnsi="仿宋" w:eastAsia="仿宋"/>
          <w:sz w:val="28"/>
          <w:szCs w:val="28"/>
        </w:rPr>
        <w:t>20</w:t>
      </w:r>
      <w:r>
        <w:rPr>
          <w:rFonts w:hint="eastAsia" w:ascii="仿宋" w:hAnsi="仿宋" w:eastAsia="仿宋"/>
          <w:sz w:val="28"/>
          <w:szCs w:val="28"/>
        </w:rPr>
        <w:t>分、测量精度</w:t>
      </w:r>
      <w:r>
        <w:rPr>
          <w:rFonts w:ascii="仿宋" w:hAnsi="仿宋" w:eastAsia="仿宋"/>
          <w:sz w:val="28"/>
          <w:szCs w:val="28"/>
        </w:rPr>
        <w:t>50</w:t>
      </w:r>
      <w:r>
        <w:rPr>
          <w:rFonts w:hint="eastAsia" w:ascii="仿宋" w:hAnsi="仿宋" w:eastAsia="仿宋"/>
          <w:sz w:val="28"/>
          <w:szCs w:val="28"/>
        </w:rPr>
        <w:t>分、测量用时</w:t>
      </w:r>
      <w:r>
        <w:rPr>
          <w:rFonts w:ascii="仿宋" w:hAnsi="仿宋" w:eastAsia="仿宋"/>
          <w:sz w:val="28"/>
          <w:szCs w:val="28"/>
        </w:rPr>
        <w:t>10</w:t>
      </w:r>
      <w:r>
        <w:rPr>
          <w:rFonts w:hint="eastAsia" w:ascii="仿宋" w:hAnsi="仿宋" w:eastAsia="仿宋"/>
          <w:sz w:val="28"/>
          <w:szCs w:val="28"/>
        </w:rPr>
        <w:t>分。</w:t>
      </w:r>
    </w:p>
    <w:p w14:paraId="395DF943">
      <w:pPr>
        <w:ind w:firstLine="560" w:firstLineChars="200"/>
        <w:rPr>
          <w:rFonts w:ascii="仿宋" w:hAnsi="仿宋" w:eastAsia="仿宋"/>
          <w:sz w:val="28"/>
          <w:szCs w:val="28"/>
        </w:rPr>
      </w:pPr>
      <w:r>
        <w:rPr>
          <w:rFonts w:hint="eastAsia" w:ascii="仿宋" w:hAnsi="仿宋" w:eastAsia="仿宋"/>
          <w:sz w:val="28"/>
          <w:szCs w:val="28"/>
        </w:rPr>
        <w:t>（4）各参赛队的总成绩取位至小数点后</w:t>
      </w:r>
      <w:r>
        <w:rPr>
          <w:rFonts w:ascii="仿宋" w:hAnsi="仿宋" w:eastAsia="仿宋"/>
          <w:sz w:val="28"/>
          <w:szCs w:val="28"/>
        </w:rPr>
        <w:t>2</w:t>
      </w:r>
      <w:r>
        <w:rPr>
          <w:rFonts w:hint="eastAsia" w:ascii="仿宋" w:hAnsi="仿宋" w:eastAsia="仿宋"/>
          <w:sz w:val="28"/>
          <w:szCs w:val="28"/>
        </w:rPr>
        <w:t>位。总分相同时，按照四等水准测量和一级导线测量及单点放样的总用时少的名次排前。</w:t>
      </w:r>
    </w:p>
    <w:p w14:paraId="653062B1">
      <w:pPr>
        <w:ind w:firstLine="562" w:firstLineChars="200"/>
        <w:rPr>
          <w:rFonts w:ascii="仿宋" w:hAnsi="仿宋" w:eastAsia="仿宋"/>
          <w:b/>
          <w:bCs/>
          <w:sz w:val="28"/>
          <w:szCs w:val="28"/>
        </w:rPr>
      </w:pPr>
      <w:r>
        <w:rPr>
          <w:rFonts w:hint="eastAsia" w:ascii="仿宋" w:hAnsi="仿宋" w:eastAsia="仿宋"/>
          <w:b/>
          <w:bCs/>
          <w:sz w:val="28"/>
          <w:szCs w:val="28"/>
        </w:rPr>
        <w:t>（三）成绩审核与产生</w:t>
      </w:r>
    </w:p>
    <w:p w14:paraId="0C471AF6">
      <w:pPr>
        <w:ind w:firstLine="560" w:firstLineChars="200"/>
        <w:rPr>
          <w:rFonts w:ascii="仿宋" w:hAnsi="仿宋" w:eastAsia="仿宋"/>
          <w:sz w:val="28"/>
          <w:szCs w:val="28"/>
        </w:rPr>
      </w:pPr>
      <w:r>
        <w:rPr>
          <w:rFonts w:hint="eastAsia" w:ascii="仿宋" w:hAnsi="仿宋" w:eastAsia="仿宋"/>
          <w:sz w:val="28"/>
          <w:szCs w:val="28"/>
        </w:rPr>
        <w:t>为保障成绩评判的准确性，监督仲裁组将</w:t>
      </w:r>
      <w:bookmarkStart w:id="9" w:name="_Hlk86332317"/>
      <w:r>
        <w:rPr>
          <w:rFonts w:hint="eastAsia" w:ascii="仿宋" w:hAnsi="仿宋" w:eastAsia="仿宋"/>
          <w:sz w:val="28"/>
          <w:szCs w:val="28"/>
        </w:rPr>
        <w:t>对赛项总成绩排名前</w:t>
      </w:r>
      <w:r>
        <w:rPr>
          <w:rFonts w:ascii="仿宋" w:hAnsi="仿宋" w:eastAsia="仿宋"/>
          <w:sz w:val="28"/>
          <w:szCs w:val="28"/>
        </w:rPr>
        <w:t>30%</w:t>
      </w:r>
      <w:r>
        <w:rPr>
          <w:rFonts w:hint="eastAsia" w:ascii="仿宋" w:hAnsi="仿宋" w:eastAsia="仿宋"/>
          <w:sz w:val="28"/>
          <w:szCs w:val="28"/>
        </w:rPr>
        <w:t>的所有参赛选手的成绩进行</w:t>
      </w:r>
      <w:bookmarkEnd w:id="9"/>
      <w:r>
        <w:rPr>
          <w:rFonts w:hint="eastAsia" w:ascii="仿宋" w:hAnsi="仿宋" w:eastAsia="仿宋"/>
          <w:sz w:val="28"/>
          <w:szCs w:val="28"/>
        </w:rPr>
        <w:t>复核；对其余成绩进行抽检复核，抽检覆盖率不得低于</w:t>
      </w:r>
      <w:r>
        <w:rPr>
          <w:rFonts w:ascii="仿宋" w:hAnsi="仿宋" w:eastAsia="仿宋"/>
          <w:sz w:val="28"/>
          <w:szCs w:val="28"/>
        </w:rPr>
        <w:t>15%</w:t>
      </w:r>
      <w:r>
        <w:rPr>
          <w:rFonts w:hint="eastAsia" w:ascii="仿宋" w:hAnsi="仿宋" w:eastAsia="仿宋"/>
          <w:sz w:val="28"/>
          <w:szCs w:val="28"/>
        </w:rPr>
        <w:t>。如发现成绩错误以书面方式及时告知裁判长，由裁判长更正成绩并签字确认。</w:t>
      </w:r>
    </w:p>
    <w:p w14:paraId="1EE2101C">
      <w:pPr>
        <w:ind w:firstLine="560" w:firstLineChars="200"/>
        <w:rPr>
          <w:rFonts w:ascii="仿宋" w:hAnsi="仿宋" w:eastAsia="仿宋"/>
          <w:sz w:val="28"/>
          <w:szCs w:val="28"/>
        </w:rPr>
      </w:pPr>
      <w:r>
        <w:rPr>
          <w:rFonts w:hint="eastAsia" w:ascii="仿宋" w:hAnsi="仿宋" w:eastAsia="仿宋"/>
          <w:sz w:val="28"/>
          <w:szCs w:val="28"/>
        </w:rPr>
        <w:t>成绩审核无误后，由赛项组委会根据要求对成绩进行公布。</w:t>
      </w:r>
    </w:p>
    <w:p w14:paraId="6190B340">
      <w:pPr>
        <w:pStyle w:val="2"/>
      </w:pPr>
      <w:r>
        <w:rPr>
          <w:rFonts w:hint="eastAsia"/>
        </w:rPr>
        <w:t>十一、奖项设定</w:t>
      </w:r>
    </w:p>
    <w:p w14:paraId="0739771E">
      <w:pPr>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.本赛项奖项设团体奖。</w:t>
      </w:r>
      <w:bookmarkStart w:id="10" w:name="_Hlk477636839"/>
      <w:r>
        <w:rPr>
          <w:rFonts w:hint="eastAsia" w:ascii="仿宋" w:hAnsi="仿宋" w:eastAsia="仿宋"/>
          <w:sz w:val="28"/>
          <w:szCs w:val="28"/>
        </w:rPr>
        <w:t>以实际参赛队总数为基数，一、二、三等奖获奖比例分别为</w:t>
      </w:r>
      <w:bookmarkEnd w:id="10"/>
      <w:r>
        <w:rPr>
          <w:rFonts w:hint="eastAsia" w:ascii="仿宋" w:hAnsi="仿宋" w:eastAsia="仿宋"/>
          <w:sz w:val="28"/>
          <w:szCs w:val="28"/>
        </w:rPr>
        <w:t>10%、20%、30%（小数点后四舍五入）。</w:t>
      </w:r>
    </w:p>
    <w:p w14:paraId="429B7DB5">
      <w:pPr>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.获得一等奖团队的指导教师由组委会颁发优秀指导教师证书。</w:t>
      </w:r>
    </w:p>
    <w:p w14:paraId="6232715A">
      <w:pPr>
        <w:pStyle w:val="2"/>
      </w:pPr>
      <w:r>
        <w:rPr>
          <w:rFonts w:hint="eastAsia"/>
        </w:rPr>
        <w:t>十二、赛场预案</w:t>
      </w:r>
    </w:p>
    <w:p w14:paraId="4433796A">
      <w:pPr>
        <w:autoSpaceDE w:val="0"/>
        <w:autoSpaceDN w:val="0"/>
        <w:adjustRightInd w:val="0"/>
        <w:ind w:firstLine="420"/>
        <w:jc w:val="left"/>
        <w:rPr>
          <w:rFonts w:ascii="仿宋" w:hAnsi="仿宋" w:eastAsia="仿宋"/>
          <w:sz w:val="28"/>
          <w:szCs w:val="28"/>
        </w:rPr>
      </w:pPr>
      <w:r>
        <w:rPr>
          <w:rFonts w:hint="eastAsia" w:ascii="仿宋" w:hAnsi="仿宋" w:eastAsia="仿宋"/>
          <w:sz w:val="28"/>
          <w:szCs w:val="28"/>
        </w:rPr>
        <w:t>（一）在大赛之前，由安全保卫部门对安保队员组织培训，提前进行安全教育，明确具体职责和具体分工。</w:t>
      </w:r>
    </w:p>
    <w:p w14:paraId="05C5AAAF">
      <w:pPr>
        <w:autoSpaceDE w:val="0"/>
        <w:autoSpaceDN w:val="0"/>
        <w:adjustRightInd w:val="0"/>
        <w:ind w:firstLine="420"/>
        <w:jc w:val="left"/>
        <w:rPr>
          <w:rFonts w:ascii="仿宋" w:hAnsi="仿宋" w:eastAsia="仿宋"/>
          <w:sz w:val="28"/>
          <w:szCs w:val="28"/>
        </w:rPr>
      </w:pPr>
      <w:r>
        <w:rPr>
          <w:rFonts w:hint="eastAsia" w:ascii="仿宋" w:hAnsi="仿宋" w:eastAsia="仿宋"/>
          <w:sz w:val="28"/>
          <w:szCs w:val="28"/>
        </w:rPr>
        <w:t>（二）赛场安全区域管理，大赛前严格检查各部位消防设施，做好安全保卫工作，控制闲杂人员进入，防止火灾、盗窃现象发生，确保大赛期间赛场区域的安全与稳定。</w:t>
      </w:r>
    </w:p>
    <w:p w14:paraId="0B31A084">
      <w:pPr>
        <w:autoSpaceDE w:val="0"/>
        <w:autoSpaceDN w:val="0"/>
        <w:adjustRightInd w:val="0"/>
        <w:ind w:firstLine="420"/>
        <w:jc w:val="left"/>
        <w:rPr>
          <w:rFonts w:ascii="仿宋" w:hAnsi="仿宋" w:eastAsia="仿宋"/>
          <w:sz w:val="28"/>
          <w:szCs w:val="28"/>
        </w:rPr>
      </w:pPr>
      <w:r>
        <w:rPr>
          <w:rFonts w:hint="eastAsia" w:ascii="仿宋" w:hAnsi="仿宋" w:eastAsia="仿宋"/>
          <w:sz w:val="28"/>
          <w:szCs w:val="28"/>
        </w:rPr>
        <w:t>（三）如发生安全事故，应立即报告现场总指挥，各类人员按照分工各尽其责，立即进行现场抢救和组织人员疏散，最大限度地减少人员伤亡和财产损失。</w:t>
      </w:r>
    </w:p>
    <w:p w14:paraId="09E7B07D">
      <w:pPr>
        <w:autoSpaceDE w:val="0"/>
        <w:autoSpaceDN w:val="0"/>
        <w:adjustRightInd w:val="0"/>
        <w:ind w:firstLine="420"/>
        <w:jc w:val="left"/>
        <w:rPr>
          <w:rFonts w:ascii="仿宋" w:hAnsi="仿宋" w:eastAsia="仿宋"/>
          <w:sz w:val="28"/>
          <w:szCs w:val="28"/>
        </w:rPr>
      </w:pPr>
      <w:r>
        <w:rPr>
          <w:rFonts w:hint="eastAsia" w:ascii="仿宋" w:hAnsi="仿宋" w:eastAsia="仿宋"/>
          <w:sz w:val="28"/>
          <w:szCs w:val="28"/>
        </w:rPr>
        <w:t>（四）启动自动双路电力供应，确保电力供应稳定。如存在不稳定的因素，配备应急发电车，保证大赛顺利进行，如中途断电等现象，启用电力应急车并对停电工位进行补时，确保公平公正。</w:t>
      </w:r>
    </w:p>
    <w:p w14:paraId="186A584C">
      <w:pPr>
        <w:autoSpaceDE w:val="0"/>
        <w:autoSpaceDN w:val="0"/>
        <w:adjustRightInd w:val="0"/>
        <w:ind w:firstLine="420"/>
        <w:jc w:val="left"/>
        <w:rPr>
          <w:rFonts w:ascii="仿宋" w:hAnsi="仿宋" w:eastAsia="仿宋"/>
          <w:sz w:val="28"/>
          <w:szCs w:val="28"/>
        </w:rPr>
      </w:pPr>
      <w:r>
        <w:rPr>
          <w:rFonts w:hint="eastAsia" w:ascii="仿宋" w:hAnsi="仿宋" w:eastAsia="仿宋"/>
          <w:sz w:val="28"/>
          <w:szCs w:val="28"/>
        </w:rPr>
        <w:t>（五）设备运行调试时，应规范操作，避免设备出现短路故障。</w:t>
      </w:r>
    </w:p>
    <w:p w14:paraId="42CA0784">
      <w:pPr>
        <w:autoSpaceDE w:val="0"/>
        <w:autoSpaceDN w:val="0"/>
        <w:adjustRightInd w:val="0"/>
        <w:ind w:firstLine="420"/>
        <w:jc w:val="left"/>
        <w:rPr>
          <w:rFonts w:ascii="仿宋" w:hAnsi="仿宋" w:eastAsia="仿宋"/>
          <w:sz w:val="28"/>
          <w:szCs w:val="28"/>
        </w:rPr>
      </w:pPr>
      <w:r>
        <w:rPr>
          <w:rFonts w:hint="eastAsia" w:ascii="仿宋" w:hAnsi="仿宋" w:eastAsia="仿宋"/>
          <w:sz w:val="28"/>
          <w:szCs w:val="28"/>
        </w:rPr>
        <w:t>（六）比赛过程中，技术保障组全程待命，如果出现设备或器件故障，及时给予维修或更换备用设备，裁判人员记录时间并报告裁判长，所产生的时间，经裁判长同意给予补时。</w:t>
      </w:r>
    </w:p>
    <w:p w14:paraId="5B8F3DB9">
      <w:pPr>
        <w:autoSpaceDE w:val="0"/>
        <w:autoSpaceDN w:val="0"/>
        <w:adjustRightInd w:val="0"/>
        <w:ind w:firstLine="420"/>
        <w:jc w:val="left"/>
        <w:rPr>
          <w:rFonts w:ascii="仿宋" w:hAnsi="仿宋" w:eastAsia="仿宋"/>
          <w:sz w:val="28"/>
          <w:szCs w:val="28"/>
        </w:rPr>
      </w:pPr>
      <w:r>
        <w:rPr>
          <w:rFonts w:hint="eastAsia" w:ascii="仿宋" w:hAnsi="仿宋" w:eastAsia="仿宋"/>
          <w:sz w:val="28"/>
          <w:szCs w:val="28"/>
        </w:rPr>
        <w:t>（七）四等水准测量比赛，配备硬质或软质备用比赛场地及同等</w:t>
      </w:r>
    </w:p>
    <w:p w14:paraId="213FDC31">
      <w:pPr>
        <w:autoSpaceDE w:val="0"/>
        <w:autoSpaceDN w:val="0"/>
        <w:adjustRightInd w:val="0"/>
        <w:jc w:val="left"/>
        <w:rPr>
          <w:rFonts w:ascii="仿宋" w:hAnsi="仿宋" w:eastAsia="仿宋"/>
          <w:sz w:val="28"/>
          <w:szCs w:val="28"/>
        </w:rPr>
      </w:pPr>
      <w:r>
        <w:rPr>
          <w:rFonts w:hint="eastAsia" w:ascii="仿宋" w:hAnsi="仿宋" w:eastAsia="仿宋"/>
          <w:sz w:val="28"/>
          <w:szCs w:val="28"/>
        </w:rPr>
        <w:t>精度测量仪器，提供符合竞赛要求的水准仪、配套脚架及</w:t>
      </w:r>
      <w:r>
        <w:rPr>
          <w:rFonts w:ascii="仿宋" w:hAnsi="仿宋" w:eastAsia="仿宋"/>
          <w:sz w:val="28"/>
          <w:szCs w:val="28"/>
        </w:rPr>
        <w:t xml:space="preserve">3m </w:t>
      </w:r>
      <w:r>
        <w:rPr>
          <w:rFonts w:hint="eastAsia" w:ascii="仿宋" w:hAnsi="仿宋" w:eastAsia="仿宋"/>
          <w:sz w:val="28"/>
          <w:szCs w:val="28"/>
        </w:rPr>
        <w:t>木质双</w:t>
      </w:r>
    </w:p>
    <w:p w14:paraId="29EF128D">
      <w:pPr>
        <w:autoSpaceDE w:val="0"/>
        <w:autoSpaceDN w:val="0"/>
        <w:adjustRightInd w:val="0"/>
        <w:jc w:val="left"/>
        <w:rPr>
          <w:rFonts w:ascii="仿宋" w:hAnsi="仿宋" w:eastAsia="仿宋"/>
          <w:sz w:val="28"/>
          <w:szCs w:val="28"/>
        </w:rPr>
      </w:pPr>
      <w:r>
        <w:rPr>
          <w:rFonts w:hint="eastAsia" w:ascii="仿宋" w:hAnsi="仿宋" w:eastAsia="仿宋"/>
          <w:sz w:val="28"/>
          <w:szCs w:val="28"/>
        </w:rPr>
        <w:t>面水准尺（红面分别为</w:t>
      </w:r>
      <w:r>
        <w:rPr>
          <w:rFonts w:ascii="仿宋" w:hAnsi="仿宋" w:eastAsia="仿宋"/>
          <w:sz w:val="28"/>
          <w:szCs w:val="28"/>
        </w:rPr>
        <w:t>4787</w:t>
      </w:r>
      <w:r>
        <w:rPr>
          <w:rFonts w:hint="eastAsia" w:ascii="仿宋" w:hAnsi="仿宋" w:eastAsia="仿宋"/>
          <w:sz w:val="28"/>
          <w:szCs w:val="28"/>
        </w:rPr>
        <w:t>、</w:t>
      </w:r>
      <w:r>
        <w:rPr>
          <w:rFonts w:ascii="仿宋" w:hAnsi="仿宋" w:eastAsia="仿宋"/>
          <w:sz w:val="28"/>
          <w:szCs w:val="28"/>
        </w:rPr>
        <w:t>4687</w:t>
      </w:r>
      <w:r>
        <w:rPr>
          <w:rFonts w:hint="eastAsia" w:ascii="仿宋" w:hAnsi="仿宋" w:eastAsia="仿宋"/>
          <w:sz w:val="28"/>
          <w:szCs w:val="28"/>
        </w:rPr>
        <w:t>）等备用。</w:t>
      </w:r>
    </w:p>
    <w:p w14:paraId="53A78164">
      <w:pPr>
        <w:autoSpaceDE w:val="0"/>
        <w:autoSpaceDN w:val="0"/>
        <w:adjustRightInd w:val="0"/>
        <w:ind w:firstLine="420"/>
        <w:jc w:val="left"/>
        <w:rPr>
          <w:rFonts w:ascii="仿宋" w:hAnsi="仿宋" w:eastAsia="仿宋"/>
          <w:sz w:val="28"/>
          <w:szCs w:val="28"/>
        </w:rPr>
      </w:pPr>
      <w:r>
        <w:rPr>
          <w:rFonts w:hint="eastAsia" w:ascii="仿宋" w:hAnsi="仿宋" w:eastAsia="仿宋"/>
          <w:sz w:val="28"/>
          <w:szCs w:val="28"/>
        </w:rPr>
        <w:t>（八）一级导线测量及单点放样比赛，配备硬质或软质备用比赛</w:t>
      </w:r>
    </w:p>
    <w:p w14:paraId="5C1BAED2">
      <w:pPr>
        <w:autoSpaceDE w:val="0"/>
        <w:autoSpaceDN w:val="0"/>
        <w:adjustRightInd w:val="0"/>
        <w:jc w:val="left"/>
        <w:rPr>
          <w:rFonts w:ascii="仿宋" w:hAnsi="仿宋" w:eastAsia="仿宋"/>
          <w:sz w:val="28"/>
          <w:szCs w:val="28"/>
        </w:rPr>
      </w:pPr>
      <w:r>
        <w:rPr>
          <w:rFonts w:hint="eastAsia" w:ascii="仿宋" w:hAnsi="仿宋" w:eastAsia="仿宋"/>
          <w:sz w:val="28"/>
          <w:szCs w:val="28"/>
        </w:rPr>
        <w:t>场地及同等精度测量仪器，提供符合竞赛要求的全站仪及附件等备用。</w:t>
      </w:r>
    </w:p>
    <w:p w14:paraId="2D0E91CC">
      <w:pPr>
        <w:pStyle w:val="2"/>
      </w:pPr>
      <w:r>
        <w:rPr>
          <w:rFonts w:hint="eastAsia"/>
        </w:rPr>
        <w:t>十三、赛项安全</w:t>
      </w:r>
    </w:p>
    <w:p w14:paraId="22FBFAFB">
      <w:pPr>
        <w:autoSpaceDE w:val="0"/>
        <w:autoSpaceDN w:val="0"/>
        <w:adjustRightInd w:val="0"/>
        <w:ind w:firstLine="420"/>
        <w:jc w:val="left"/>
        <w:rPr>
          <w:rFonts w:ascii="仿宋" w:hAnsi="仿宋" w:eastAsia="仿宋"/>
          <w:sz w:val="28"/>
          <w:szCs w:val="28"/>
        </w:rPr>
      </w:pPr>
      <w:r>
        <w:rPr>
          <w:rFonts w:hint="eastAsia" w:ascii="仿宋" w:hAnsi="仿宋" w:eastAsia="仿宋"/>
          <w:sz w:val="28"/>
          <w:szCs w:val="28"/>
        </w:rPr>
        <w:t>赛事安全是技能竞赛一切工作顺利开展的先决条件，是赛事筹备和运行工作必须考虑的核心问题。赛项执委会采取切实有效措施保证大赛期间参赛选手、指导教师、裁判员、工作人员及观众的人身安全。</w:t>
      </w:r>
    </w:p>
    <w:p w14:paraId="37D827AE">
      <w:pPr>
        <w:autoSpaceDE w:val="0"/>
        <w:autoSpaceDN w:val="0"/>
        <w:adjustRightInd w:val="0"/>
        <w:ind w:firstLine="420"/>
        <w:jc w:val="left"/>
        <w:rPr>
          <w:rFonts w:ascii="仿宋" w:hAnsi="仿宋" w:eastAsia="仿宋"/>
          <w:b/>
          <w:sz w:val="28"/>
          <w:szCs w:val="28"/>
        </w:rPr>
      </w:pPr>
      <w:r>
        <w:rPr>
          <w:rFonts w:hint="eastAsia" w:ascii="仿宋" w:hAnsi="仿宋" w:eastAsia="仿宋"/>
          <w:b/>
          <w:sz w:val="28"/>
          <w:szCs w:val="28"/>
        </w:rPr>
        <w:t>（一）比赛环境</w:t>
      </w:r>
    </w:p>
    <w:p w14:paraId="7A771666">
      <w:pPr>
        <w:autoSpaceDE w:val="0"/>
        <w:autoSpaceDN w:val="0"/>
        <w:adjustRightInd w:val="0"/>
        <w:ind w:firstLine="420"/>
        <w:jc w:val="left"/>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赛项执委会须在赛前组织专人对比赛现场、住宿场所和交通保障进行考察，并对安全工作提出明确要求。赛场的布置，赛场内的器材、设备，应符合国家有关安全规定。如有必要，也可进行赛场仿真模拟测试，以发现可能出现的问题。承办单位赛前须按照执委会要求排除安全隐患。</w:t>
      </w:r>
    </w:p>
    <w:p w14:paraId="45A33F3D">
      <w:pPr>
        <w:autoSpaceDE w:val="0"/>
        <w:autoSpaceDN w:val="0"/>
        <w:adjustRightInd w:val="0"/>
        <w:ind w:firstLine="420"/>
        <w:jc w:val="left"/>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赛场周围要设立警戒线，防止无关人员进入发生意外事件。比赛现场内应参照相关职业岗位的要求为选手提供必要的劳动保护。在具有危险性的操作环节，裁判员要严防选手出现错误操作。</w:t>
      </w:r>
    </w:p>
    <w:p w14:paraId="22BDEE7D">
      <w:pPr>
        <w:autoSpaceDE w:val="0"/>
        <w:autoSpaceDN w:val="0"/>
        <w:adjustRightInd w:val="0"/>
        <w:ind w:firstLine="420"/>
        <w:jc w:val="left"/>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承办单位应提供保证应急预案实施的条件。对于比赛内容涉及高空作业、可能有坠物、大用电量、易发生火灾等情况的赛项，必须明确制度和预案，并配备急救人员与设施。</w:t>
      </w:r>
    </w:p>
    <w:p w14:paraId="6B72F764">
      <w:pPr>
        <w:autoSpaceDE w:val="0"/>
        <w:autoSpaceDN w:val="0"/>
        <w:adjustRightInd w:val="0"/>
        <w:ind w:firstLine="420"/>
        <w:jc w:val="left"/>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执委会须会同承办单位制定开放赛场和体验区的人员疏导方案。赛场环境中存在人员密集、车流人流交错的区域，除了设置齐全的指示标志外，须增加引导人员，并开辟备用通道。</w:t>
      </w:r>
    </w:p>
    <w:p w14:paraId="3489AA32">
      <w:pPr>
        <w:autoSpaceDE w:val="0"/>
        <w:autoSpaceDN w:val="0"/>
        <w:adjustRightInd w:val="0"/>
        <w:ind w:firstLine="420"/>
        <w:jc w:val="left"/>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大赛期间，承办单位须在赛场管理的关键岗位，增加力量，建立安全管理日志。</w:t>
      </w:r>
    </w:p>
    <w:p w14:paraId="2053052D">
      <w:pPr>
        <w:autoSpaceDE w:val="0"/>
        <w:autoSpaceDN w:val="0"/>
        <w:adjustRightInd w:val="0"/>
        <w:ind w:firstLine="420"/>
        <w:jc w:val="left"/>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参赛选手进入赛位、赛事裁判工作人员进入工作场所，严禁携带通讯、照相摄录设备，禁止携带记录用具。如确有需要，由赛场统一配置、统一管理。赛项可根据需要配置安检设备对进入赛场重要部位的人员进行安检。</w:t>
      </w:r>
    </w:p>
    <w:p w14:paraId="2BFA4DFD">
      <w:pPr>
        <w:autoSpaceDE w:val="0"/>
        <w:autoSpaceDN w:val="0"/>
        <w:adjustRightInd w:val="0"/>
        <w:ind w:firstLine="420"/>
        <w:jc w:val="left"/>
        <w:rPr>
          <w:rFonts w:ascii="仿宋" w:hAnsi="仿宋" w:eastAsia="仿宋"/>
          <w:sz w:val="28"/>
          <w:szCs w:val="28"/>
        </w:rPr>
      </w:pPr>
      <w:r>
        <w:rPr>
          <w:rFonts w:ascii="仿宋" w:hAnsi="仿宋" w:eastAsia="仿宋"/>
          <w:sz w:val="28"/>
          <w:szCs w:val="28"/>
        </w:rPr>
        <w:t>7.</w:t>
      </w:r>
      <w:r>
        <w:rPr>
          <w:rFonts w:hint="eastAsia" w:ascii="仿宋" w:hAnsi="仿宋" w:eastAsia="仿宋"/>
          <w:sz w:val="28"/>
          <w:szCs w:val="28"/>
        </w:rPr>
        <w:t>大赛期间，承办单位须在赛场管理的关键岗位，增加力量，建立安全管理日志。</w:t>
      </w:r>
    </w:p>
    <w:p w14:paraId="3C8EB70E">
      <w:pPr>
        <w:autoSpaceDE w:val="0"/>
        <w:autoSpaceDN w:val="0"/>
        <w:adjustRightInd w:val="0"/>
        <w:ind w:firstLine="420"/>
        <w:jc w:val="left"/>
        <w:rPr>
          <w:rFonts w:ascii="仿宋" w:hAnsi="仿宋" w:eastAsia="仿宋"/>
          <w:b/>
          <w:sz w:val="28"/>
          <w:szCs w:val="28"/>
        </w:rPr>
      </w:pPr>
      <w:r>
        <w:rPr>
          <w:rFonts w:hint="eastAsia" w:ascii="仿宋" w:hAnsi="仿宋" w:eastAsia="仿宋"/>
          <w:b/>
          <w:sz w:val="28"/>
          <w:szCs w:val="28"/>
        </w:rPr>
        <w:t>（二）生活条件</w:t>
      </w:r>
    </w:p>
    <w:p w14:paraId="4A116D40">
      <w:pPr>
        <w:autoSpaceDE w:val="0"/>
        <w:autoSpaceDN w:val="0"/>
        <w:adjustRightInd w:val="0"/>
        <w:ind w:firstLine="420"/>
        <w:jc w:val="left"/>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比赛期间，原则上由执委会统一安排参赛选手和指导教师食宿。承办单位须尊重少数民族的信仰及文化，根据国家相关的民族政策，安排好少数民族选手和教师的饮食起居。</w:t>
      </w:r>
    </w:p>
    <w:p w14:paraId="19990FF0">
      <w:pPr>
        <w:autoSpaceDE w:val="0"/>
        <w:autoSpaceDN w:val="0"/>
        <w:adjustRightInd w:val="0"/>
        <w:ind w:firstLine="420"/>
        <w:jc w:val="left"/>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比赛期间安排的住宿地应具有宾馆</w:t>
      </w:r>
      <w:r>
        <w:rPr>
          <w:rFonts w:ascii="仿宋" w:hAnsi="仿宋" w:eastAsia="仿宋"/>
          <w:sz w:val="28"/>
          <w:szCs w:val="28"/>
        </w:rPr>
        <w:t>/</w:t>
      </w:r>
      <w:r>
        <w:rPr>
          <w:rFonts w:hint="eastAsia" w:ascii="仿宋" w:hAnsi="仿宋" w:eastAsia="仿宋"/>
          <w:sz w:val="28"/>
          <w:szCs w:val="28"/>
        </w:rPr>
        <w:t>住宿经营许可资质。以学校宿舍作为住宿地的，大赛期间的住宿、卫生、饮食安全等由执委会和提供宿舍的学校共同负责。</w:t>
      </w:r>
    </w:p>
    <w:p w14:paraId="20051BF1">
      <w:pPr>
        <w:autoSpaceDE w:val="0"/>
        <w:autoSpaceDN w:val="0"/>
        <w:adjustRightInd w:val="0"/>
        <w:ind w:firstLine="420"/>
        <w:jc w:val="left"/>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大赛期间有组织的参观和观摩活动的交通安全由执委会负责。执委会和承办单位须保证比赛期间选手、指导教师和裁判员、工作人员的交通安全。</w:t>
      </w:r>
    </w:p>
    <w:p w14:paraId="7F0DB767">
      <w:pPr>
        <w:autoSpaceDE w:val="0"/>
        <w:autoSpaceDN w:val="0"/>
        <w:adjustRightInd w:val="0"/>
        <w:ind w:firstLine="420"/>
        <w:jc w:val="left"/>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各赛项的安全管理，除了可以采取必要的安全隔离措施外，应严格遵守国家相关法律法规，保护个人隐私和人身自由。</w:t>
      </w:r>
    </w:p>
    <w:p w14:paraId="4C41D5DD">
      <w:pPr>
        <w:autoSpaceDE w:val="0"/>
        <w:autoSpaceDN w:val="0"/>
        <w:adjustRightInd w:val="0"/>
        <w:ind w:firstLine="420"/>
        <w:jc w:val="left"/>
        <w:rPr>
          <w:rFonts w:ascii="仿宋" w:hAnsi="仿宋" w:eastAsia="仿宋"/>
          <w:b/>
          <w:sz w:val="28"/>
          <w:szCs w:val="28"/>
        </w:rPr>
      </w:pPr>
      <w:r>
        <w:rPr>
          <w:rFonts w:hint="eastAsia" w:ascii="仿宋" w:hAnsi="仿宋" w:eastAsia="仿宋"/>
          <w:b/>
          <w:sz w:val="28"/>
          <w:szCs w:val="28"/>
        </w:rPr>
        <w:t>（三）组队责任</w:t>
      </w:r>
    </w:p>
    <w:p w14:paraId="14B66B69">
      <w:pPr>
        <w:autoSpaceDE w:val="0"/>
        <w:autoSpaceDN w:val="0"/>
        <w:adjustRightInd w:val="0"/>
        <w:ind w:firstLine="420"/>
        <w:jc w:val="left"/>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各学校组织代表队时，须安排为参赛选手购买大赛期间的人身意外伤害保险。</w:t>
      </w:r>
    </w:p>
    <w:p w14:paraId="354352BE">
      <w:pPr>
        <w:autoSpaceDE w:val="0"/>
        <w:autoSpaceDN w:val="0"/>
        <w:adjustRightInd w:val="0"/>
        <w:ind w:firstLine="420"/>
        <w:jc w:val="left"/>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各学校代表队组成后，须制定相关管理制度，并对所有选手、指导教师进行安全教育。</w:t>
      </w:r>
    </w:p>
    <w:p w14:paraId="72CA1451">
      <w:pPr>
        <w:autoSpaceDE w:val="0"/>
        <w:autoSpaceDN w:val="0"/>
        <w:adjustRightInd w:val="0"/>
        <w:ind w:firstLine="420"/>
        <w:jc w:val="left"/>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各参赛队伍须加强对参与比赛人员的安全管理，实现与赛场安全管理的对接。</w:t>
      </w:r>
    </w:p>
    <w:p w14:paraId="4D7A6AB3">
      <w:pPr>
        <w:autoSpaceDE w:val="0"/>
        <w:autoSpaceDN w:val="0"/>
        <w:adjustRightInd w:val="0"/>
        <w:ind w:firstLine="420"/>
        <w:jc w:val="left"/>
        <w:rPr>
          <w:rFonts w:ascii="仿宋" w:hAnsi="仿宋" w:eastAsia="仿宋"/>
          <w:b/>
          <w:sz w:val="28"/>
          <w:szCs w:val="28"/>
        </w:rPr>
      </w:pPr>
      <w:r>
        <w:rPr>
          <w:rFonts w:hint="eastAsia" w:ascii="仿宋" w:hAnsi="仿宋" w:eastAsia="仿宋"/>
          <w:b/>
          <w:sz w:val="28"/>
          <w:szCs w:val="28"/>
        </w:rPr>
        <w:t>（四）应急处理</w:t>
      </w:r>
    </w:p>
    <w:p w14:paraId="6C5C37DB">
      <w:pPr>
        <w:autoSpaceDE w:val="0"/>
        <w:autoSpaceDN w:val="0"/>
        <w:adjustRightInd w:val="0"/>
        <w:ind w:firstLine="420"/>
        <w:jc w:val="left"/>
        <w:rPr>
          <w:rFonts w:ascii="仿宋" w:hAnsi="仿宋" w:eastAsia="仿宋"/>
          <w:sz w:val="28"/>
          <w:szCs w:val="28"/>
        </w:rPr>
      </w:pPr>
      <w:r>
        <w:rPr>
          <w:rFonts w:hint="eastAsia" w:ascii="仿宋" w:hAnsi="仿宋" w:eastAsia="仿宋"/>
          <w:sz w:val="28"/>
          <w:szCs w:val="28"/>
        </w:rPr>
        <w:t>比赛期间发生意外事故，发现者应第一时间报告赛项执委会，同时采取措施避免事态扩大。赛项执委会应立即启动预案予以解决并报告组委会。赛项出现重大安全问题可以停赛，是否停赛由赛项执委会决定。事后，赛项执委会应向组委会报告详细情况。</w:t>
      </w:r>
    </w:p>
    <w:p w14:paraId="28D7BCCE">
      <w:pPr>
        <w:autoSpaceDE w:val="0"/>
        <w:autoSpaceDN w:val="0"/>
        <w:adjustRightInd w:val="0"/>
        <w:ind w:firstLine="420"/>
        <w:jc w:val="left"/>
        <w:rPr>
          <w:rFonts w:ascii="仿宋" w:hAnsi="仿宋" w:eastAsia="仿宋"/>
          <w:b/>
          <w:sz w:val="28"/>
          <w:szCs w:val="28"/>
        </w:rPr>
      </w:pPr>
      <w:r>
        <w:rPr>
          <w:rFonts w:hint="eastAsia" w:ascii="仿宋" w:hAnsi="仿宋" w:eastAsia="仿宋"/>
          <w:b/>
          <w:sz w:val="28"/>
          <w:szCs w:val="28"/>
        </w:rPr>
        <w:t>（五）处罚措施</w:t>
      </w:r>
    </w:p>
    <w:p w14:paraId="7772E234">
      <w:pPr>
        <w:autoSpaceDE w:val="0"/>
        <w:autoSpaceDN w:val="0"/>
        <w:adjustRightInd w:val="0"/>
        <w:ind w:firstLine="420"/>
        <w:jc w:val="left"/>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因参赛队伍原因造成重大安全事故的，取消其获奖资格。</w:t>
      </w:r>
    </w:p>
    <w:p w14:paraId="0D5CEE03">
      <w:pPr>
        <w:autoSpaceDE w:val="0"/>
        <w:autoSpaceDN w:val="0"/>
        <w:adjustRightInd w:val="0"/>
        <w:ind w:firstLine="420"/>
        <w:jc w:val="left"/>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参赛队伍有发生重大安全事故隐患，经赛场工作人员提示、警告无效的，可取消其继续比赛的资格。</w:t>
      </w:r>
    </w:p>
    <w:p w14:paraId="4123AC27">
      <w:pPr>
        <w:autoSpaceDE w:val="0"/>
        <w:autoSpaceDN w:val="0"/>
        <w:adjustRightInd w:val="0"/>
        <w:ind w:firstLine="420"/>
        <w:jc w:val="left"/>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赛事工作人员违规的，按照相应的制度追究责任。情节恶劣并造成重大安全事故的，由司法机关追究相应法律责任。</w:t>
      </w:r>
    </w:p>
    <w:p w14:paraId="10901D73">
      <w:pPr>
        <w:pStyle w:val="2"/>
      </w:pPr>
      <w:r>
        <w:rPr>
          <w:rFonts w:hint="eastAsia"/>
        </w:rPr>
        <w:t>十四、比赛须知</w:t>
      </w:r>
    </w:p>
    <w:p w14:paraId="03C690FC">
      <w:pPr>
        <w:autoSpaceDE w:val="0"/>
        <w:autoSpaceDN w:val="0"/>
        <w:adjustRightInd w:val="0"/>
        <w:ind w:firstLine="420"/>
        <w:jc w:val="left"/>
        <w:rPr>
          <w:rFonts w:ascii="仿宋" w:hAnsi="仿宋" w:eastAsia="仿宋"/>
          <w:b/>
          <w:sz w:val="28"/>
          <w:szCs w:val="28"/>
        </w:rPr>
      </w:pPr>
      <w:r>
        <w:rPr>
          <w:rFonts w:hint="eastAsia" w:ascii="仿宋" w:hAnsi="仿宋" w:eastAsia="仿宋"/>
          <w:b/>
          <w:sz w:val="28"/>
          <w:szCs w:val="28"/>
        </w:rPr>
        <w:t>（一）参赛队须知</w:t>
      </w:r>
    </w:p>
    <w:p w14:paraId="73B4BC9B">
      <w:pPr>
        <w:autoSpaceDE w:val="0"/>
        <w:autoSpaceDN w:val="0"/>
        <w:adjustRightInd w:val="0"/>
        <w:ind w:firstLine="420"/>
        <w:jc w:val="left"/>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参赛队名称统一使用规定地区的名称，不接受跨校组队报名。参赛队应做好安全措施，技能操作竞赛在室外进行，参赛学生必须购买保险。</w:t>
      </w:r>
    </w:p>
    <w:p w14:paraId="77B474D3">
      <w:pPr>
        <w:autoSpaceDE w:val="0"/>
        <w:autoSpaceDN w:val="0"/>
        <w:adjustRightInd w:val="0"/>
        <w:ind w:firstLine="420"/>
        <w:jc w:val="left"/>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参赛队选手在报名获得确认后，原则上不再更换（含参赛选手顺序），如筹备过程中，选手因故不能参赛，</w:t>
      </w:r>
      <w:r>
        <w:rPr>
          <w:rFonts w:hint="eastAsia" w:ascii="仿宋" w:hAnsi="仿宋" w:eastAsia="仿宋"/>
          <w:sz w:val="28"/>
          <w:szCs w:val="28"/>
          <w:lang w:val="en-US" w:eastAsia="zh-CN"/>
        </w:rPr>
        <w:t>在开赛3个工作日前由</w:t>
      </w:r>
      <w:r>
        <w:rPr>
          <w:rFonts w:hint="eastAsia" w:ascii="仿宋" w:hAnsi="仿宋" w:eastAsia="仿宋"/>
          <w:sz w:val="28"/>
          <w:szCs w:val="28"/>
        </w:rPr>
        <w:t>所在地主管部门需出具书面说明并按相关参赛选手资格补充人员并接受审核；竞赛开始后，参赛队不得更换参赛选手（含参赛选手顺序），若有参赛队员缺席，则视为自动放弃比赛。</w:t>
      </w:r>
    </w:p>
    <w:p w14:paraId="60F2BFDB">
      <w:pPr>
        <w:autoSpaceDE w:val="0"/>
        <w:autoSpaceDN w:val="0"/>
        <w:adjustRightInd w:val="0"/>
        <w:ind w:firstLine="420"/>
        <w:jc w:val="left"/>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参赛队对大赛组委会以后发布的所有文件都要仔细阅读，确切了解大赛时间安排、评判细节等，以保证顺利参加大赛。</w:t>
      </w:r>
    </w:p>
    <w:p w14:paraId="5BB7227A">
      <w:pPr>
        <w:autoSpaceDE w:val="0"/>
        <w:autoSpaceDN w:val="0"/>
        <w:adjustRightInd w:val="0"/>
        <w:ind w:firstLine="420"/>
        <w:jc w:val="left"/>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参赛队按照大赛赛程安排，凭大赛组委会颁发的参赛证和有效身份证件参加竞赛及相关活动。</w:t>
      </w:r>
    </w:p>
    <w:p w14:paraId="1BB28E12">
      <w:pPr>
        <w:autoSpaceDE w:val="0"/>
        <w:autoSpaceDN w:val="0"/>
        <w:adjustRightInd w:val="0"/>
        <w:ind w:firstLine="420"/>
        <w:jc w:val="left"/>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参赛队将通过抽签决定比赛场地、比赛顺序和测量路线。</w:t>
      </w:r>
    </w:p>
    <w:p w14:paraId="2C0103A9">
      <w:pPr>
        <w:autoSpaceDE w:val="0"/>
        <w:autoSpaceDN w:val="0"/>
        <w:adjustRightInd w:val="0"/>
        <w:ind w:firstLine="420"/>
        <w:jc w:val="left"/>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对于本规程没有规定的行为，裁判组有权做出裁决。在有争议的情况下，仲裁组的裁决为最终裁决，任何媒体资料都不做参考。</w:t>
      </w:r>
    </w:p>
    <w:p w14:paraId="3DF629EF">
      <w:pPr>
        <w:autoSpaceDE w:val="0"/>
        <w:autoSpaceDN w:val="0"/>
        <w:adjustRightInd w:val="0"/>
        <w:ind w:firstLine="420"/>
        <w:jc w:val="left"/>
        <w:rPr>
          <w:rFonts w:ascii="仿宋" w:hAnsi="仿宋" w:eastAsia="仿宋"/>
          <w:sz w:val="28"/>
          <w:szCs w:val="28"/>
        </w:rPr>
      </w:pPr>
      <w:r>
        <w:rPr>
          <w:rFonts w:ascii="仿宋" w:hAnsi="仿宋" w:eastAsia="仿宋"/>
          <w:sz w:val="28"/>
          <w:szCs w:val="28"/>
        </w:rPr>
        <w:t>7.</w:t>
      </w:r>
      <w:r>
        <w:rPr>
          <w:rFonts w:hint="eastAsia" w:ascii="仿宋" w:hAnsi="仿宋" w:eastAsia="仿宋"/>
          <w:sz w:val="28"/>
          <w:szCs w:val="28"/>
        </w:rPr>
        <w:t>本竞赛项目的解释权归赛项执委会。</w:t>
      </w:r>
    </w:p>
    <w:p w14:paraId="27B390DD">
      <w:pPr>
        <w:ind w:firstLine="562" w:firstLineChars="200"/>
        <w:rPr>
          <w:rFonts w:ascii="仿宋" w:hAnsi="仿宋" w:eastAsia="仿宋"/>
          <w:b/>
          <w:sz w:val="28"/>
          <w:szCs w:val="28"/>
        </w:rPr>
      </w:pPr>
      <w:r>
        <w:rPr>
          <w:rFonts w:hint="eastAsia" w:ascii="仿宋" w:hAnsi="仿宋" w:eastAsia="仿宋"/>
          <w:b/>
          <w:sz w:val="28"/>
          <w:szCs w:val="28"/>
        </w:rPr>
        <w:t>（二）指导教师须知</w:t>
      </w:r>
    </w:p>
    <w:p w14:paraId="2EC93C5D">
      <w:pPr>
        <w:autoSpaceDE w:val="0"/>
        <w:autoSpaceDN w:val="0"/>
        <w:adjustRightInd w:val="0"/>
        <w:ind w:firstLine="420"/>
        <w:jc w:val="left"/>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做好赛前抽签工作，确认比赛出场顺序，协助大赛承办方组织好本单位比赛选手的各项赛事相关事宜。</w:t>
      </w:r>
    </w:p>
    <w:p w14:paraId="791D7999">
      <w:pPr>
        <w:autoSpaceDE w:val="0"/>
        <w:autoSpaceDN w:val="0"/>
        <w:adjustRightInd w:val="0"/>
        <w:ind w:firstLine="420"/>
        <w:jc w:val="left"/>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做好本单位比赛选手的业务辅导、心理疏导和思想引导工作，对参赛选手及比赛过程报以平和、包容的心态；共同维护竞赛秩序、并做好疫情防控工作。</w:t>
      </w:r>
    </w:p>
    <w:p w14:paraId="7ACEDD29">
      <w:pPr>
        <w:autoSpaceDE w:val="0"/>
        <w:autoSpaceDN w:val="0"/>
        <w:adjustRightInd w:val="0"/>
        <w:ind w:firstLine="420"/>
        <w:jc w:val="left"/>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自觉遵守竞赛规则，尊重和支持裁判工作，不随意进入比赛现场及其他禁止入内的区域，确保比赛进程的公平、公正、顺畅、高效。</w:t>
      </w:r>
    </w:p>
    <w:p w14:paraId="6D077463">
      <w:pPr>
        <w:autoSpaceDE w:val="0"/>
        <w:autoSpaceDN w:val="0"/>
        <w:adjustRightInd w:val="0"/>
        <w:ind w:firstLine="420"/>
        <w:jc w:val="left"/>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当本单位参赛选手对比赛进程中出现异常或疑问，应及时了解情况，客观做出判断，并做好选手的安抚工作，经内部进行协商，认为有必要时可在规定时限内向赛项仲裁组反映情况或提出书面仲裁申请。</w:t>
      </w:r>
    </w:p>
    <w:p w14:paraId="5208FBF7">
      <w:pPr>
        <w:autoSpaceDE w:val="0"/>
        <w:autoSpaceDN w:val="0"/>
        <w:adjustRightInd w:val="0"/>
        <w:ind w:firstLine="420"/>
        <w:jc w:val="left"/>
        <w:rPr>
          <w:rFonts w:ascii="仿宋" w:hAnsi="仿宋" w:eastAsia="仿宋"/>
          <w:b/>
          <w:sz w:val="28"/>
          <w:szCs w:val="28"/>
        </w:rPr>
      </w:pPr>
      <w:r>
        <w:rPr>
          <w:rFonts w:hint="eastAsia" w:ascii="仿宋" w:hAnsi="仿宋" w:eastAsia="仿宋"/>
          <w:b/>
          <w:sz w:val="28"/>
          <w:szCs w:val="28"/>
        </w:rPr>
        <w:t>（三）参赛选手须知</w:t>
      </w:r>
    </w:p>
    <w:p w14:paraId="3DB71244">
      <w:pPr>
        <w:autoSpaceDE w:val="0"/>
        <w:autoSpaceDN w:val="0"/>
        <w:adjustRightInd w:val="0"/>
        <w:ind w:firstLine="420"/>
        <w:jc w:val="left"/>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参赛选手报到后，凭身份证</w:t>
      </w:r>
      <w:r>
        <w:rPr>
          <w:rFonts w:hint="eastAsia" w:ascii="仿宋" w:hAnsi="仿宋" w:eastAsia="仿宋"/>
          <w:sz w:val="28"/>
          <w:szCs w:val="28"/>
          <w:lang w:val="en-US" w:eastAsia="zh-CN"/>
        </w:rPr>
        <w:t>和学校盖章的学籍证明</w:t>
      </w:r>
      <w:r>
        <w:rPr>
          <w:rFonts w:hint="eastAsia" w:ascii="仿宋" w:hAnsi="仿宋" w:eastAsia="仿宋"/>
          <w:sz w:val="28"/>
          <w:szCs w:val="28"/>
        </w:rPr>
        <w:t>领取参赛证，并核实选手参赛资格。参赛证为选手参赛的凭据。参赛选手一经确认，中途不得任意更换，否则以作弊论处，其所在参赛队不得参与团体奖项的排名。</w:t>
      </w:r>
    </w:p>
    <w:p w14:paraId="334484E2">
      <w:pPr>
        <w:autoSpaceDE w:val="0"/>
        <w:autoSpaceDN w:val="0"/>
        <w:adjustRightInd w:val="0"/>
        <w:ind w:firstLine="420"/>
        <w:jc w:val="left"/>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参赛选手应持参赛有效证件，按竞赛顺序、项目场次和竞赛时间，提前</w:t>
      </w:r>
      <w:r>
        <w:rPr>
          <w:rFonts w:ascii="仿宋" w:hAnsi="仿宋" w:eastAsia="仿宋"/>
          <w:sz w:val="28"/>
          <w:szCs w:val="28"/>
        </w:rPr>
        <w:t xml:space="preserve">30 </w:t>
      </w:r>
      <w:r>
        <w:rPr>
          <w:rFonts w:hint="eastAsia" w:ascii="仿宋" w:hAnsi="仿宋" w:eastAsia="仿宋"/>
          <w:sz w:val="28"/>
          <w:szCs w:val="28"/>
        </w:rPr>
        <w:t>分钟到各考核项目指定地点接受检录、抽签决定竞赛测量路线号等。</w:t>
      </w:r>
    </w:p>
    <w:p w14:paraId="66AAA532">
      <w:pPr>
        <w:autoSpaceDE w:val="0"/>
        <w:autoSpaceDN w:val="0"/>
        <w:adjustRightInd w:val="0"/>
        <w:ind w:firstLine="420"/>
        <w:jc w:val="left"/>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检录后的选手，应在工作人员的引导下，提前</w:t>
      </w:r>
      <w:r>
        <w:rPr>
          <w:rFonts w:ascii="仿宋" w:hAnsi="仿宋" w:eastAsia="仿宋"/>
          <w:sz w:val="28"/>
          <w:szCs w:val="28"/>
        </w:rPr>
        <w:t xml:space="preserve">15 </w:t>
      </w:r>
      <w:r>
        <w:rPr>
          <w:rFonts w:hint="eastAsia" w:ascii="仿宋" w:hAnsi="仿宋" w:eastAsia="仿宋"/>
          <w:sz w:val="28"/>
          <w:szCs w:val="28"/>
        </w:rPr>
        <w:t>分钟到达竞赛现场，从竞赛计时开始，选手未到即取消该项目的参赛资格。</w:t>
      </w:r>
    </w:p>
    <w:p w14:paraId="3B9059DD">
      <w:pPr>
        <w:autoSpaceDE w:val="0"/>
        <w:autoSpaceDN w:val="0"/>
        <w:adjustRightInd w:val="0"/>
        <w:ind w:firstLine="420"/>
        <w:jc w:val="left"/>
        <w:rPr>
          <w:rFonts w:ascii="仿宋" w:hAnsi="仿宋" w:eastAsia="仿宋"/>
          <w:caps/>
          <w:sz w:val="28"/>
          <w:szCs w:val="28"/>
        </w:rPr>
      </w:pPr>
      <w:r>
        <w:rPr>
          <w:rFonts w:ascii="仿宋" w:hAnsi="仿宋" w:eastAsia="仿宋"/>
          <w:sz w:val="28"/>
          <w:szCs w:val="28"/>
        </w:rPr>
        <w:t>4.</w:t>
      </w:r>
      <w:r>
        <w:rPr>
          <w:rFonts w:hint="eastAsia" w:ascii="仿宋" w:hAnsi="仿宋" w:eastAsia="仿宋"/>
          <w:sz w:val="28"/>
          <w:szCs w:val="28"/>
        </w:rPr>
        <w:t>参赛选手进入赛场，应佩戴参赛证，并根据竞赛项目要求统一着装，做到衣着整洁，符合安全生产及竞赛要求。</w:t>
      </w:r>
    </w:p>
    <w:p w14:paraId="2BD43FF0">
      <w:pPr>
        <w:autoSpaceDE w:val="0"/>
        <w:autoSpaceDN w:val="0"/>
        <w:adjustRightInd w:val="0"/>
        <w:ind w:firstLine="420"/>
        <w:jc w:val="left"/>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参赛选手应认真阅读各项目竞赛操作须知，自觉遵守赛场纪律，按竞赛规则、项目与赛场要求进行竞赛，不得携带任何书面或电子资料、</w:t>
      </w:r>
      <w:r>
        <w:rPr>
          <w:rFonts w:ascii="仿宋" w:hAnsi="仿宋" w:eastAsia="仿宋"/>
          <w:sz w:val="28"/>
          <w:szCs w:val="28"/>
        </w:rPr>
        <w:t xml:space="preserve">U </w:t>
      </w:r>
      <w:r>
        <w:rPr>
          <w:rFonts w:hint="eastAsia" w:ascii="仿宋" w:hAnsi="仿宋" w:eastAsia="仿宋"/>
          <w:sz w:val="28"/>
          <w:szCs w:val="28"/>
        </w:rPr>
        <w:t>盘、手机等电子通讯设备（对讲机仅能在导线测量中放样时使用）进入赛场，不得有任何舞弊行为，否则视情节轻重执行赛场纪律。</w:t>
      </w:r>
    </w:p>
    <w:p w14:paraId="08A5AD10">
      <w:pPr>
        <w:autoSpaceDE w:val="0"/>
        <w:autoSpaceDN w:val="0"/>
        <w:adjustRightInd w:val="0"/>
        <w:ind w:firstLine="420"/>
        <w:jc w:val="left"/>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竞赛期间，竞赛选手应服从裁判评判，若对裁判评分产生异议，不得与裁判争执、顶撞，但可于规定时限内由领队向赛项仲裁工作组提出书面仲裁申请；由赛项仲裁工作组调查核实并处理。</w:t>
      </w:r>
    </w:p>
    <w:p w14:paraId="56ECEE3E">
      <w:pPr>
        <w:autoSpaceDE w:val="0"/>
        <w:autoSpaceDN w:val="0"/>
        <w:adjustRightInd w:val="0"/>
        <w:ind w:firstLine="420"/>
        <w:jc w:val="left"/>
        <w:rPr>
          <w:rFonts w:ascii="仿宋" w:hAnsi="仿宋" w:eastAsia="仿宋"/>
          <w:sz w:val="28"/>
          <w:szCs w:val="28"/>
        </w:rPr>
      </w:pPr>
      <w:r>
        <w:rPr>
          <w:rFonts w:ascii="仿宋" w:hAnsi="仿宋" w:eastAsia="仿宋"/>
          <w:sz w:val="28"/>
          <w:szCs w:val="28"/>
        </w:rPr>
        <w:t>7.</w:t>
      </w:r>
      <w:r>
        <w:rPr>
          <w:rFonts w:hint="eastAsia" w:ascii="仿宋" w:hAnsi="仿宋" w:eastAsia="仿宋"/>
          <w:sz w:val="28"/>
          <w:szCs w:val="28"/>
        </w:rPr>
        <w:t>参加技能操作竞赛的选手如提前完成作业，选手应在指定的区域等待，经裁判同意方可离开考场。</w:t>
      </w:r>
    </w:p>
    <w:p w14:paraId="5A7C9989">
      <w:pPr>
        <w:autoSpaceDE w:val="0"/>
        <w:autoSpaceDN w:val="0"/>
        <w:adjustRightInd w:val="0"/>
        <w:ind w:firstLine="420"/>
        <w:jc w:val="left"/>
        <w:rPr>
          <w:rFonts w:ascii="仿宋" w:hAnsi="仿宋" w:eastAsia="仿宋"/>
          <w:sz w:val="28"/>
          <w:szCs w:val="28"/>
        </w:rPr>
      </w:pPr>
      <w:r>
        <w:rPr>
          <w:rFonts w:ascii="仿宋" w:hAnsi="仿宋" w:eastAsia="仿宋"/>
          <w:sz w:val="28"/>
          <w:szCs w:val="28"/>
        </w:rPr>
        <w:t>8.</w:t>
      </w:r>
      <w:r>
        <w:rPr>
          <w:rFonts w:hint="eastAsia" w:ascii="仿宋" w:hAnsi="仿宋" w:eastAsia="仿宋"/>
          <w:sz w:val="28"/>
          <w:szCs w:val="28"/>
        </w:rPr>
        <w:t>竞赛过程中如因竞赛设备或检测仪器发生故障，应及时报告裁判，不得私自处理，否则取消本场次比赛资格。</w:t>
      </w:r>
    </w:p>
    <w:p w14:paraId="791B14E0">
      <w:pPr>
        <w:autoSpaceDE w:val="0"/>
        <w:autoSpaceDN w:val="0"/>
        <w:adjustRightInd w:val="0"/>
        <w:ind w:firstLine="420"/>
        <w:jc w:val="left"/>
        <w:rPr>
          <w:rFonts w:ascii="仿宋" w:hAnsi="仿宋" w:eastAsia="仿宋"/>
          <w:sz w:val="28"/>
          <w:szCs w:val="28"/>
        </w:rPr>
      </w:pPr>
      <w:r>
        <w:rPr>
          <w:rFonts w:ascii="仿宋" w:hAnsi="仿宋" w:eastAsia="仿宋"/>
          <w:sz w:val="28"/>
          <w:szCs w:val="28"/>
        </w:rPr>
        <w:t>9.</w:t>
      </w:r>
      <w:r>
        <w:rPr>
          <w:rFonts w:hint="eastAsia" w:ascii="仿宋" w:hAnsi="仿宋" w:eastAsia="仿宋"/>
          <w:sz w:val="28"/>
          <w:szCs w:val="28"/>
        </w:rPr>
        <w:t>比赛时，其他非本场参赛队员及替补队员不得进入比赛现场参与比赛。</w:t>
      </w:r>
    </w:p>
    <w:p w14:paraId="1EFCDC19">
      <w:pPr>
        <w:autoSpaceDE w:val="0"/>
        <w:autoSpaceDN w:val="0"/>
        <w:adjustRightInd w:val="0"/>
        <w:ind w:firstLine="420"/>
        <w:jc w:val="left"/>
        <w:rPr>
          <w:rFonts w:ascii="仿宋" w:hAnsi="仿宋" w:eastAsia="仿宋"/>
          <w:b/>
          <w:sz w:val="28"/>
          <w:szCs w:val="28"/>
        </w:rPr>
      </w:pPr>
      <w:r>
        <w:rPr>
          <w:rFonts w:hint="eastAsia" w:ascii="仿宋" w:hAnsi="仿宋" w:eastAsia="仿宋"/>
          <w:b/>
          <w:sz w:val="28"/>
          <w:szCs w:val="28"/>
        </w:rPr>
        <w:t>（四）工作人员须知</w:t>
      </w:r>
    </w:p>
    <w:p w14:paraId="65947556">
      <w:pPr>
        <w:autoSpaceDE w:val="0"/>
        <w:autoSpaceDN w:val="0"/>
        <w:adjustRightInd w:val="0"/>
        <w:jc w:val="left"/>
        <w:rPr>
          <w:rFonts w:ascii="仿宋" w:hAnsi="仿宋" w:eastAsia="仿宋"/>
          <w:sz w:val="28"/>
          <w:szCs w:val="28"/>
        </w:rPr>
      </w:pPr>
      <w:r>
        <w:rPr>
          <w:rFonts w:ascii="仿宋" w:hAnsi="仿宋" w:eastAsia="仿宋"/>
          <w:sz w:val="28"/>
          <w:szCs w:val="28"/>
        </w:rPr>
        <w:tab/>
      </w:r>
      <w:r>
        <w:rPr>
          <w:rFonts w:ascii="仿宋" w:hAnsi="仿宋" w:eastAsia="仿宋"/>
          <w:sz w:val="28"/>
          <w:szCs w:val="28"/>
        </w:rPr>
        <w:t>1.</w:t>
      </w:r>
      <w:r>
        <w:rPr>
          <w:rFonts w:hint="eastAsia" w:ascii="仿宋" w:hAnsi="仿宋" w:eastAsia="仿宋"/>
          <w:sz w:val="28"/>
          <w:szCs w:val="28"/>
        </w:rPr>
        <w:t>竞赛现场设现场裁判组，负责监督检查参赛队安全有序竞赛。如遇疑问或争议，须请示裁判长，裁判长的决定为现场最终裁定。</w:t>
      </w:r>
    </w:p>
    <w:p w14:paraId="0B663E4F">
      <w:pPr>
        <w:autoSpaceDE w:val="0"/>
        <w:autoSpaceDN w:val="0"/>
        <w:adjustRightInd w:val="0"/>
        <w:ind w:firstLine="420"/>
        <w:jc w:val="left"/>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裁判工作实行回避制度。有组队参加竞赛的院校（含一个学校两块牌子），其教师不得参加裁判工作。</w:t>
      </w:r>
    </w:p>
    <w:p w14:paraId="6C711CE9">
      <w:pPr>
        <w:autoSpaceDE w:val="0"/>
        <w:autoSpaceDN w:val="0"/>
        <w:adjustRightInd w:val="0"/>
        <w:ind w:firstLine="420"/>
        <w:jc w:val="left"/>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参赛队进入赛场，裁判员及赛场工作人员应按规定审查允许带入赛场的物品，经审查后如发现不允许带入赛场的物品，交由参赛队随行人员保管，赛场不提供保管服务。</w:t>
      </w:r>
    </w:p>
    <w:p w14:paraId="4A6F0A09">
      <w:pPr>
        <w:autoSpaceDE w:val="0"/>
        <w:autoSpaceDN w:val="0"/>
        <w:adjustRightInd w:val="0"/>
        <w:ind w:firstLine="420"/>
        <w:jc w:val="left"/>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竞赛期间，未经赛项执委会允许，竞赛工作人员与裁判等任何相关人员均不得泄露或提供竞赛选手的个人信息、登录密码和竞赛情况。</w:t>
      </w:r>
    </w:p>
    <w:p w14:paraId="20E0CA9F">
      <w:pPr>
        <w:autoSpaceDE w:val="0"/>
        <w:autoSpaceDN w:val="0"/>
        <w:adjustRightInd w:val="0"/>
        <w:ind w:firstLine="420"/>
        <w:jc w:val="left"/>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竞赛成绩单及有关资料的管理，实行交接责任制。所有竞赛项目的各场次、工位以及选手竞赛成绩，由各子项裁判小组长汇集、计算、签字后，交裁判长确认后，再交给成绩登记统计负责人，双方签字办理交接手续。</w:t>
      </w:r>
    </w:p>
    <w:p w14:paraId="6AC9F6F2">
      <w:pPr>
        <w:autoSpaceDE w:val="0"/>
        <w:autoSpaceDN w:val="0"/>
        <w:adjustRightInd w:val="0"/>
        <w:ind w:firstLine="420"/>
        <w:jc w:val="left"/>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符合下列情形之一的参赛队，经裁判组裁定后取消其比赛资格：</w:t>
      </w:r>
    </w:p>
    <w:p w14:paraId="6113A32A">
      <w:pPr>
        <w:autoSpaceDE w:val="0"/>
        <w:autoSpaceDN w:val="0"/>
        <w:adjustRightInd w:val="0"/>
        <w:ind w:firstLine="420"/>
        <w:jc w:val="lef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）不服从裁判、工作人员、扰乱赛场秩序、干扰其他参赛队比赛情况，裁判组应提出警告。累计警告</w:t>
      </w:r>
      <w:r>
        <w:rPr>
          <w:rFonts w:ascii="仿宋" w:hAnsi="仿宋" w:eastAsia="仿宋"/>
          <w:sz w:val="28"/>
          <w:szCs w:val="28"/>
        </w:rPr>
        <w:t xml:space="preserve">2 </w:t>
      </w:r>
      <w:r>
        <w:rPr>
          <w:rFonts w:hint="eastAsia" w:ascii="仿宋" w:hAnsi="仿宋" w:eastAsia="仿宋"/>
          <w:sz w:val="28"/>
          <w:szCs w:val="28"/>
        </w:rPr>
        <w:t>次或情节特别严重，造成竞赛中止的，经裁判长裁定后中止比赛，并取消参赛资格和竞赛成绩。</w:t>
      </w:r>
    </w:p>
    <w:p w14:paraId="496768D6">
      <w:pPr>
        <w:autoSpaceDE w:val="0"/>
        <w:autoSpaceDN w:val="0"/>
        <w:adjustRightInd w:val="0"/>
        <w:ind w:firstLine="420"/>
        <w:jc w:val="lef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）竞赛过程中，产生重大安全事故、或有产生重大安全事故隐患，经裁判员提示无效的，裁判员可停止其比赛，并取消参赛资格和竞赛成绩。</w:t>
      </w:r>
    </w:p>
    <w:p w14:paraId="1F2DA6C5">
      <w:pPr>
        <w:autoSpaceDE w:val="0"/>
        <w:autoSpaceDN w:val="0"/>
        <w:adjustRightInd w:val="0"/>
        <w:ind w:firstLine="420"/>
        <w:jc w:val="lef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）竞赛过程中，出现赛项规程所规定的取消比赛资格的行为，裁判员可停止其比赛，并取消参赛资格和竞赛成绩。</w:t>
      </w:r>
    </w:p>
    <w:p w14:paraId="3563A2EB">
      <w:pPr>
        <w:pStyle w:val="2"/>
      </w:pPr>
      <w:r>
        <w:rPr>
          <w:rFonts w:hint="eastAsia"/>
        </w:rPr>
        <w:t>十五、申诉与仲裁</w:t>
      </w:r>
    </w:p>
    <w:p w14:paraId="4A6DD28F">
      <w:pPr>
        <w:adjustRightInd w:val="0"/>
        <w:snapToGrid w:val="0"/>
        <w:spacing w:line="560" w:lineRule="exact"/>
        <w:ind w:firstLine="560" w:firstLineChars="200"/>
        <w:rPr>
          <w:rFonts w:ascii="仿宋" w:hAnsi="仿宋" w:eastAsia="仿宋"/>
          <w:color w:val="0000FF"/>
          <w:sz w:val="28"/>
          <w:szCs w:val="28"/>
        </w:rPr>
      </w:pPr>
      <w:r>
        <w:rPr>
          <w:rFonts w:hint="eastAsia" w:ascii="仿宋" w:hAnsi="仿宋" w:eastAsia="仿宋"/>
          <w:sz w:val="28"/>
          <w:szCs w:val="28"/>
        </w:rPr>
        <w:t>本赛项在比赛过程中若出现有失公正或有关人员违规等现象，代表队领队可在比赛结束后2小时之内向仲裁组提出书面申诉，申诉书须领队和本赛项的指导老师签字。赛项仲裁组在接到申诉后的2小时内组织复议，并及时书面反馈复议结果。</w:t>
      </w:r>
    </w:p>
    <w:p w14:paraId="723392D6">
      <w:pPr>
        <w:pStyle w:val="2"/>
      </w:pPr>
      <w:r>
        <w:rPr>
          <w:rFonts w:hint="eastAsia"/>
        </w:rPr>
        <w:t>十六、比赛观摩</w:t>
      </w:r>
    </w:p>
    <w:p w14:paraId="3F95023F">
      <w:pPr>
        <w:adjustRightInd w:val="0"/>
        <w:snapToGrid w:val="0"/>
        <w:spacing w:line="560" w:lineRule="exact"/>
        <w:ind w:firstLine="560" w:firstLineChars="200"/>
        <w:rPr>
          <w:rFonts w:ascii="仿宋" w:hAnsi="仿宋" w:eastAsia="仿宋"/>
          <w:sz w:val="28"/>
          <w:szCs w:val="28"/>
        </w:rPr>
      </w:pPr>
      <w:r>
        <w:rPr>
          <w:rFonts w:hint="eastAsia" w:ascii="仿宋" w:hAnsi="仿宋" w:eastAsia="仿宋"/>
          <w:sz w:val="28"/>
          <w:szCs w:val="28"/>
        </w:rPr>
        <w:t>本赛项公开观摩的对象为领队、测量指导老师、候赛选手。观摩人员应严格遵守赛场纪律，在指定的警戒线外观摩，不得影响技能操作比赛，不得指导、指挥（含手机、对讲机遥控等）场内选手或答疑。</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E17C5B4A-B6E5-4057-BDF3-D805580AB090}"/>
  </w:font>
  <w:font w:name="方正小标宋_GBK">
    <w:altName w:val="微软雅黑"/>
    <w:panose1 w:val="00000000000000000000"/>
    <w:charset w:val="86"/>
    <w:family w:val="script"/>
    <w:pitch w:val="default"/>
    <w:sig w:usb0="00000000" w:usb1="00000000" w:usb2="00000010" w:usb3="00000000" w:csb0="00040000" w:csb1="00000000"/>
    <w:embedRegular r:id="rId2" w:fontKey="{550AE734-F602-4EE5-857C-9E23561A5334}"/>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3" w:fontKey="{B10AF550-C254-440A-986B-20794FCEA79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0544324"/>
      <w:docPartObj>
        <w:docPartGallery w:val="autotext"/>
      </w:docPartObj>
    </w:sdtPr>
    <w:sdtContent>
      <w:p w14:paraId="7B005AB0">
        <w:pPr>
          <w:pStyle w:val="5"/>
          <w:jc w:val="center"/>
        </w:pPr>
        <w:r>
          <w:fldChar w:fldCharType="begin"/>
        </w:r>
        <w:r>
          <w:instrText xml:space="preserve">PAGE   \* MERGEFORMAT</w:instrText>
        </w:r>
        <w:r>
          <w:fldChar w:fldCharType="separate"/>
        </w:r>
        <w:r>
          <w:rPr>
            <w:lang w:val="zh-CN"/>
          </w:rPr>
          <w:t>2</w:t>
        </w:r>
        <w:r>
          <w:fldChar w:fldCharType="end"/>
        </w:r>
      </w:p>
    </w:sdtContent>
  </w:sdt>
  <w:p w14:paraId="787C9FE0">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262F6F"/>
    <w:multiLevelType w:val="singleLevel"/>
    <w:tmpl w:val="A4262F6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Y4YmRiODE0MzU3MGM2NmE2ZmQzZWJhYzRkYTU2YWEifQ=="/>
  </w:docVars>
  <w:rsids>
    <w:rsidRoot w:val="00C1411F"/>
    <w:rsid w:val="00007D25"/>
    <w:rsid w:val="00032005"/>
    <w:rsid w:val="00063284"/>
    <w:rsid w:val="000B5DEC"/>
    <w:rsid w:val="000E422B"/>
    <w:rsid w:val="00146754"/>
    <w:rsid w:val="001623E7"/>
    <w:rsid w:val="00181333"/>
    <w:rsid w:val="001C4C8C"/>
    <w:rsid w:val="00202CD4"/>
    <w:rsid w:val="0021224C"/>
    <w:rsid w:val="00212E2F"/>
    <w:rsid w:val="00250F99"/>
    <w:rsid w:val="00260839"/>
    <w:rsid w:val="00272588"/>
    <w:rsid w:val="0027624E"/>
    <w:rsid w:val="00281D72"/>
    <w:rsid w:val="002A6087"/>
    <w:rsid w:val="002B6148"/>
    <w:rsid w:val="002C3AA5"/>
    <w:rsid w:val="002C3EB1"/>
    <w:rsid w:val="002C6815"/>
    <w:rsid w:val="002F2085"/>
    <w:rsid w:val="00331CF8"/>
    <w:rsid w:val="00345F75"/>
    <w:rsid w:val="00350553"/>
    <w:rsid w:val="00361190"/>
    <w:rsid w:val="00390C23"/>
    <w:rsid w:val="003A065A"/>
    <w:rsid w:val="003B13D8"/>
    <w:rsid w:val="003C3D59"/>
    <w:rsid w:val="003D4999"/>
    <w:rsid w:val="003D5C41"/>
    <w:rsid w:val="003E1B80"/>
    <w:rsid w:val="003E6276"/>
    <w:rsid w:val="00407BDE"/>
    <w:rsid w:val="00420670"/>
    <w:rsid w:val="004220B5"/>
    <w:rsid w:val="00423AAF"/>
    <w:rsid w:val="00486B58"/>
    <w:rsid w:val="004B1805"/>
    <w:rsid w:val="004C5889"/>
    <w:rsid w:val="004D1D33"/>
    <w:rsid w:val="004F55B7"/>
    <w:rsid w:val="00514EE2"/>
    <w:rsid w:val="00526841"/>
    <w:rsid w:val="0054328A"/>
    <w:rsid w:val="00554334"/>
    <w:rsid w:val="00560B63"/>
    <w:rsid w:val="00560DB4"/>
    <w:rsid w:val="00563E47"/>
    <w:rsid w:val="005676E7"/>
    <w:rsid w:val="0058351E"/>
    <w:rsid w:val="00594F96"/>
    <w:rsid w:val="005A03A6"/>
    <w:rsid w:val="005C5D88"/>
    <w:rsid w:val="00633053"/>
    <w:rsid w:val="006D7A68"/>
    <w:rsid w:val="006F0D55"/>
    <w:rsid w:val="00701291"/>
    <w:rsid w:val="00711F7F"/>
    <w:rsid w:val="00717FF9"/>
    <w:rsid w:val="007234F5"/>
    <w:rsid w:val="007314C4"/>
    <w:rsid w:val="00731837"/>
    <w:rsid w:val="0074392B"/>
    <w:rsid w:val="00746C12"/>
    <w:rsid w:val="00785DFC"/>
    <w:rsid w:val="007905A5"/>
    <w:rsid w:val="007B162B"/>
    <w:rsid w:val="008052FE"/>
    <w:rsid w:val="0081751B"/>
    <w:rsid w:val="00821254"/>
    <w:rsid w:val="00822AE7"/>
    <w:rsid w:val="00842CF3"/>
    <w:rsid w:val="00867BD8"/>
    <w:rsid w:val="008B18CE"/>
    <w:rsid w:val="008C15C4"/>
    <w:rsid w:val="008D3872"/>
    <w:rsid w:val="008F144E"/>
    <w:rsid w:val="008F3116"/>
    <w:rsid w:val="008F3343"/>
    <w:rsid w:val="009608DE"/>
    <w:rsid w:val="00982E27"/>
    <w:rsid w:val="00987520"/>
    <w:rsid w:val="00996624"/>
    <w:rsid w:val="009A43BB"/>
    <w:rsid w:val="009A5A60"/>
    <w:rsid w:val="009B17A0"/>
    <w:rsid w:val="009C0BCA"/>
    <w:rsid w:val="009C5E3D"/>
    <w:rsid w:val="00A02E2F"/>
    <w:rsid w:val="00A41913"/>
    <w:rsid w:val="00A47C51"/>
    <w:rsid w:val="00A542AA"/>
    <w:rsid w:val="00A71093"/>
    <w:rsid w:val="00A85627"/>
    <w:rsid w:val="00AA544D"/>
    <w:rsid w:val="00AA60C0"/>
    <w:rsid w:val="00AB7CA6"/>
    <w:rsid w:val="00AE014F"/>
    <w:rsid w:val="00B01E58"/>
    <w:rsid w:val="00B253F8"/>
    <w:rsid w:val="00B453CD"/>
    <w:rsid w:val="00B913FE"/>
    <w:rsid w:val="00BB17B5"/>
    <w:rsid w:val="00BB5F58"/>
    <w:rsid w:val="00BD2219"/>
    <w:rsid w:val="00BE1513"/>
    <w:rsid w:val="00C1411F"/>
    <w:rsid w:val="00C24C5A"/>
    <w:rsid w:val="00C42B83"/>
    <w:rsid w:val="00C561D6"/>
    <w:rsid w:val="00C72424"/>
    <w:rsid w:val="00C8411B"/>
    <w:rsid w:val="00C974AF"/>
    <w:rsid w:val="00CA11E8"/>
    <w:rsid w:val="00CE1957"/>
    <w:rsid w:val="00CF7784"/>
    <w:rsid w:val="00D03DF1"/>
    <w:rsid w:val="00D22801"/>
    <w:rsid w:val="00D41469"/>
    <w:rsid w:val="00DA5DE4"/>
    <w:rsid w:val="00E33B6E"/>
    <w:rsid w:val="00E51B15"/>
    <w:rsid w:val="00E6167E"/>
    <w:rsid w:val="00E61F8E"/>
    <w:rsid w:val="00E973B6"/>
    <w:rsid w:val="00EA1D3C"/>
    <w:rsid w:val="00EB7E26"/>
    <w:rsid w:val="00F10FA7"/>
    <w:rsid w:val="00F374DB"/>
    <w:rsid w:val="00F46F7C"/>
    <w:rsid w:val="00F53CD0"/>
    <w:rsid w:val="00F74ADB"/>
    <w:rsid w:val="00FC04D4"/>
    <w:rsid w:val="00FD6399"/>
    <w:rsid w:val="00FE670A"/>
    <w:rsid w:val="0B16350A"/>
    <w:rsid w:val="0D775221"/>
    <w:rsid w:val="105B73B6"/>
    <w:rsid w:val="127B0C62"/>
    <w:rsid w:val="1D894229"/>
    <w:rsid w:val="23311D03"/>
    <w:rsid w:val="2EEC5F44"/>
    <w:rsid w:val="450D33D4"/>
    <w:rsid w:val="567C0A59"/>
    <w:rsid w:val="5838646D"/>
    <w:rsid w:val="5A6B3A55"/>
    <w:rsid w:val="66AB6FED"/>
    <w:rsid w:val="6DDE2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ind w:firstLine="560" w:firstLineChars="200"/>
      <w:outlineLvl w:val="0"/>
    </w:pPr>
    <w:rPr>
      <w:rFonts w:ascii="黑体" w:hAnsi="黑体" w:eastAsia="黑体"/>
      <w:sz w:val="28"/>
      <w:szCs w:val="2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semiHidden/>
    <w:unhideWhenUsed/>
    <w:qFormat/>
    <w:uiPriority w:val="99"/>
    <w:rPr>
      <w:color w:val="954F72" w:themeColor="followedHyperlink"/>
      <w:u w:val="single"/>
      <w14:textFill>
        <w14:solidFill>
          <w14:schemeClr w14:val="folHlink"/>
        </w14:solidFill>
      </w14:textFill>
    </w:rPr>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批注框文本 字符"/>
    <w:basedOn w:val="9"/>
    <w:link w:val="4"/>
    <w:semiHidden/>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未处理的提及1"/>
    <w:basedOn w:val="9"/>
    <w:semiHidden/>
    <w:unhideWhenUsed/>
    <w:qFormat/>
    <w:uiPriority w:val="99"/>
    <w:rPr>
      <w:color w:val="605E5C"/>
      <w:shd w:val="clear" w:color="auto" w:fill="E1DFDD"/>
    </w:rPr>
  </w:style>
  <w:style w:type="character" w:customStyle="1" w:styleId="17">
    <w:name w:val="标题 1 字符"/>
    <w:basedOn w:val="9"/>
    <w:link w:val="2"/>
    <w:qFormat/>
    <w:uiPriority w:val="9"/>
    <w:rPr>
      <w:rFonts w:ascii="黑体" w:hAnsi="黑体" w:eastAsia="黑体"/>
      <w:kern w:val="2"/>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6E05F-A837-405B-BA74-20E2A030504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1096</Words>
  <Characters>1132</Characters>
  <Lines>66</Lines>
  <Paragraphs>18</Paragraphs>
  <TotalTime>5</TotalTime>
  <ScaleCrop>false</ScaleCrop>
  <LinksUpToDate>false</LinksUpToDate>
  <CharactersWithSpaces>1135</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2021-10-28T01:45:00Z</dcterms:created>
  <dc:creator>万 朝丽</dc:creator>
  <cp:lastModifiedBy>仨仨</cp:lastModifiedBy>
  <dcterms:modified xsi:type="dcterms:W3CDTF">2025-09-23T08:06:00Z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016A73F10DCB457FBA4070727EB82FC6_13</vt:lpwstr>
  </property>
  <property fmtid="{D5CDD505-2E9C-101B-9397-08002B2CF9AE}" pid="4" name="KSOTemplateDocerSaveRecord">
    <vt:lpwstr>eyJoZGlkIjoiMmRkMmU5OGIxNmM4MDRjMGY2MWUwOWYyNzg1ZWY0MTciLCJ1c2VySWQiOiI0Njc1ODA1NDEifQ==</vt:lpwstr>
  </property>
</Properties>
</file>