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69E98">
      <w:pPr>
        <w:spacing w:after="208" w:line="259" w:lineRule="auto"/>
        <w:ind w:right="125"/>
        <w:jc w:val="center"/>
        <w:rPr>
          <w:rFonts w:hint="eastAsia" w:ascii="仿宋" w:hAnsi="仿宋" w:eastAsia="仿宋" w:cs="仿宋"/>
          <w:b/>
          <w:bCs/>
          <w:sz w:val="44"/>
          <w:lang w:val="en-US" w:eastAsia="zh-CN"/>
        </w:rPr>
      </w:pPr>
      <w:r>
        <w:rPr>
          <w:rFonts w:hint="eastAsia" w:ascii="仿宋" w:hAnsi="仿宋" w:eastAsia="仿宋" w:cs="仿宋"/>
          <w:b/>
          <w:bCs/>
          <w:sz w:val="44"/>
          <w:lang w:eastAsia="zh-CN"/>
        </w:rPr>
        <w:t>2025年成都市中等职业（技工）学校师生技能大赛电子商务运营赛项</w:t>
      </w:r>
      <w:r>
        <w:rPr>
          <w:rFonts w:hint="eastAsia" w:ascii="仿宋" w:hAnsi="仿宋" w:eastAsia="仿宋" w:cs="仿宋"/>
          <w:b/>
          <w:bCs/>
          <w:sz w:val="44"/>
          <w:lang w:val="en-US" w:eastAsia="zh-CN"/>
        </w:rPr>
        <w:t>赛题</w:t>
      </w:r>
    </w:p>
    <w:p w14:paraId="1F3ACA25">
      <w:pPr>
        <w:tabs>
          <w:tab w:val="center" w:pos="4165"/>
          <w:tab w:val="left" w:pos="6073"/>
        </w:tabs>
        <w:spacing w:after="230" w:line="259" w:lineRule="auto"/>
        <w:ind w:right="125"/>
        <w:jc w:val="left"/>
        <w:rPr>
          <w:rFonts w:hint="eastAsia" w:ascii="仿宋" w:hAnsi="仿宋" w:eastAsia="仿宋" w:cs="仿宋"/>
          <w:b/>
          <w:bCs/>
          <w:lang w:eastAsia="zh-CN"/>
        </w:rPr>
      </w:pPr>
      <w:r>
        <w:rPr>
          <w:rFonts w:hint="eastAsia" w:ascii="仿宋" w:hAnsi="仿宋" w:eastAsia="仿宋" w:cs="仿宋"/>
          <w:b/>
          <w:bCs/>
          <w:sz w:val="44"/>
          <w:lang w:eastAsia="zh-CN"/>
        </w:rPr>
        <w:tab/>
      </w:r>
      <w:r>
        <w:rPr>
          <w:rFonts w:hint="eastAsia" w:ascii="仿宋" w:hAnsi="仿宋" w:eastAsia="仿宋" w:cs="仿宋"/>
          <w:b/>
          <w:bCs/>
          <w:sz w:val="44"/>
          <w:lang w:eastAsia="zh-CN"/>
        </w:rPr>
        <w:t>（第1套）</w:t>
      </w:r>
      <w:r>
        <w:rPr>
          <w:rFonts w:hint="eastAsia" w:ascii="仿宋" w:hAnsi="仿宋" w:eastAsia="仿宋" w:cs="仿宋"/>
          <w:b/>
          <w:bCs/>
          <w:sz w:val="44"/>
          <w:lang w:eastAsia="zh-CN"/>
        </w:rPr>
        <w:tab/>
      </w:r>
    </w:p>
    <w:p w14:paraId="0D574E8E">
      <w:pPr>
        <w:spacing w:line="243" w:lineRule="auto"/>
        <w:jc w:val="both"/>
        <w:rPr>
          <w:lang w:eastAsia="zh-CN"/>
        </w:rPr>
      </w:pPr>
    </w:p>
    <w:p w14:paraId="0A5DD3DA">
      <w:pPr>
        <w:spacing w:line="360" w:lineRule="auto"/>
        <w:jc w:val="both"/>
        <w:rPr>
          <w:rFonts w:ascii="黑体" w:hAnsi="黑体" w:eastAsia="黑体"/>
          <w:b/>
          <w:bCs/>
          <w:sz w:val="32"/>
          <w:szCs w:val="32"/>
          <w:lang w:eastAsia="zh-CN"/>
        </w:rPr>
      </w:pPr>
      <w:r>
        <w:rPr>
          <w:rFonts w:ascii="黑体" w:hAnsi="黑体" w:eastAsia="黑体"/>
          <w:b/>
          <w:bCs/>
          <w:sz w:val="32"/>
          <w:szCs w:val="32"/>
          <w:lang w:eastAsia="zh-CN"/>
        </w:rPr>
        <w:t>模块一：网店开设装修</w:t>
      </w:r>
    </w:p>
    <w:p w14:paraId="364C59DB">
      <w:pPr>
        <w:spacing w:line="360" w:lineRule="auto"/>
        <w:jc w:val="both"/>
        <w:rPr>
          <w:rFonts w:ascii="黑体" w:hAnsi="黑体" w:eastAsia="黑体"/>
          <w:sz w:val="30"/>
          <w:szCs w:val="30"/>
          <w:lang w:eastAsia="zh-CN"/>
        </w:rPr>
      </w:pPr>
      <w:r>
        <w:rPr>
          <w:rFonts w:ascii="黑体" w:hAnsi="黑体" w:eastAsia="黑体"/>
          <w:sz w:val="30"/>
          <w:szCs w:val="30"/>
          <w:lang w:eastAsia="zh-CN"/>
        </w:rPr>
        <w:t>任务 1：网店规划与注册</w:t>
      </w:r>
    </w:p>
    <w:p w14:paraId="5ADF66B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07EAC49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咖汇清源是一家线下饮品专卖店，其</w:t>
      </w:r>
      <w:bookmarkStart w:id="0" w:name="_GoBack"/>
      <w:bookmarkEnd w:id="0"/>
      <w:r>
        <w:rPr>
          <w:rFonts w:ascii="仿宋" w:hAnsi="仿宋" w:eastAsia="仿宋"/>
          <w:sz w:val="28"/>
          <w:szCs w:val="28"/>
          <w:lang w:eastAsia="zh-CN"/>
        </w:rPr>
        <w:t>主营业务为各类乳品饮料，主要面向 18 至 25 岁的年轻消费群体。专卖店内热销商品主要包括电解质水、西梅汁、奶 茶、乳酸菌饮料等。面对线上消费的冲击，为解决客源困境，咖汇清源决定开拓线上销售渠道，选择合适的电商平台开设网店，开启线上销售模式。</w:t>
      </w:r>
    </w:p>
    <w:p w14:paraId="0137877B">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4B24EFB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网店负责人信息、平台规则、企业介绍、企业资质。</w:t>
      </w:r>
    </w:p>
    <w:p w14:paraId="22CDE14B">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3822EB4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根据运营要求，结合平台入驻条件和企业资质，利用提供的素材，完成网店规划与注册。</w:t>
      </w:r>
    </w:p>
    <w:p w14:paraId="5D6912C0">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20667D0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1.分析平台特点及规则；</w:t>
      </w:r>
    </w:p>
    <w:p w14:paraId="69A02D8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2.整理网店注册所需资料；</w:t>
      </w:r>
    </w:p>
    <w:p w14:paraId="792D120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3.填写网店注册信息；</w:t>
      </w:r>
    </w:p>
    <w:p w14:paraId="315E125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4.上传认证材料，完成卖家账号认证。</w:t>
      </w:r>
    </w:p>
    <w:p w14:paraId="71C97FA1">
      <w:pPr>
        <w:spacing w:line="360" w:lineRule="auto"/>
        <w:jc w:val="both"/>
        <w:rPr>
          <w:rFonts w:ascii="黑体" w:hAnsi="黑体" w:eastAsia="黑体"/>
          <w:sz w:val="30"/>
          <w:szCs w:val="30"/>
          <w:lang w:eastAsia="zh-CN"/>
        </w:rPr>
      </w:pPr>
      <w:r>
        <w:rPr>
          <w:rFonts w:ascii="黑体" w:hAnsi="黑体" w:eastAsia="黑体"/>
          <w:sz w:val="30"/>
          <w:szCs w:val="30"/>
          <w:lang w:eastAsia="zh-CN"/>
        </w:rPr>
        <w:t>任务 2：网店首页设计与制作</w:t>
      </w:r>
    </w:p>
    <w:p w14:paraId="2D9B34B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1257D55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咖汇清源在平台“年货节 ”活动来临之前，网店运营人员准备对网店首页重 新进行布局和装修，提前营造节日氛围。网店美工利用现有商品图片和相关资料，设计与制作网店店招，并以电解质水、西梅汁、橙汁、乳酸菌饮料等四款商品为基础，分别为每款商品设计 1 张轮播图。</w:t>
      </w:r>
    </w:p>
    <w:p w14:paraId="00885E82">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31A9118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 款商品的图片素材、4 款商品介绍文档各 1 份。</w:t>
      </w:r>
    </w:p>
    <w:p w14:paraId="5564161A">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5AE7DA3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1.根据网店定位和首页设计需求，利用首页布局管理功能，完成网店首页布局；</w:t>
      </w:r>
    </w:p>
    <w:p w14:paraId="297B940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2.根据网店首页布局，结合店招设计规范，利用提供的素材，设计与制作 1张网店店招；</w:t>
      </w:r>
    </w:p>
    <w:p w14:paraId="3A6E35E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3.根据网店首页布局，结合轮播图设计规范和营销需求，利用提供的素材，为 4 款商品分别设计与制作 1 张轮播图。</w:t>
      </w:r>
    </w:p>
    <w:p w14:paraId="4AF02F7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4.网店首页设计规范：店招图片尺寸为 950 像素*120 像素；轮播图尺寸为 950 像素*250 像素。支持 JPG、PNG 图片格式，每张图大小不得超过 3MB。要求一组内的图片宽度、高度必须完全一致。</w:t>
      </w:r>
    </w:p>
    <w:p w14:paraId="7BA38EE4">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57F1E9B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1.拖动并添加首页展示模块；</w:t>
      </w:r>
    </w:p>
    <w:p w14:paraId="5CC123B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2.设计网店首页布局；</w:t>
      </w:r>
    </w:p>
    <w:p w14:paraId="0BD6FD8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3.制作并上传网店店招；</w:t>
      </w:r>
    </w:p>
    <w:p w14:paraId="3B805E3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4.制作并上传网店轮播图；</w:t>
      </w:r>
    </w:p>
    <w:p w14:paraId="3061BF7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5.网店首页发布。</w:t>
      </w:r>
    </w:p>
    <w:p w14:paraId="0F4A9C6B">
      <w:pPr>
        <w:spacing w:line="360" w:lineRule="auto"/>
        <w:jc w:val="both"/>
        <w:rPr>
          <w:rFonts w:ascii="黑体" w:hAnsi="黑体" w:eastAsia="黑体"/>
          <w:sz w:val="30"/>
          <w:szCs w:val="30"/>
          <w:lang w:eastAsia="zh-CN"/>
        </w:rPr>
      </w:pPr>
      <w:r>
        <w:rPr>
          <w:rFonts w:ascii="黑体" w:hAnsi="黑体" w:eastAsia="黑体"/>
          <w:sz w:val="30"/>
          <w:szCs w:val="30"/>
          <w:lang w:eastAsia="zh-CN"/>
        </w:rPr>
        <w:t>任务 3：商品主图视频设计与制作</w:t>
      </w:r>
    </w:p>
    <w:p w14:paraId="3D73CD25">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116EAEB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咖汇清源准备上新一款奶茶，为了更直观、更全面地展示奶茶的卖点，促进客户购买，准备为这款商品制作商品主图视频。</w:t>
      </w:r>
    </w:p>
    <w:p w14:paraId="72744A8C">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2E75641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商品视频素材、商品图片素材、商品介绍文档1份。</w:t>
      </w:r>
    </w:p>
    <w:p w14:paraId="066C92AA">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2094A1B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1.根据商品特点和消费者购物心理，利用提供的素材，策划商品主图视频内容；</w:t>
      </w:r>
    </w:p>
    <w:p w14:paraId="07C4BC6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2.根据策划的主图视频内容，按照商品主图视频设计规范，利用视频剪辑模板，完成商品主图视频的设计与制作。</w:t>
      </w:r>
    </w:p>
    <w:p w14:paraId="39A41B3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3.商品主图视频设计规范：视频尺寸比例为 1:1 或 16:9，MP4 格式，视频时长≤60 秒，清晰度≥720p。</w:t>
      </w:r>
    </w:p>
    <w:p w14:paraId="7518F593">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4164D81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1.商品素材分析与整理；</w:t>
      </w:r>
    </w:p>
    <w:p w14:paraId="3EA1784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2.商品主图视频内容策划；</w:t>
      </w:r>
    </w:p>
    <w:p w14:paraId="6474FCA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3.商品主图视频剪辑与制作。</w:t>
      </w:r>
    </w:p>
    <w:p w14:paraId="1600542F">
      <w:pPr>
        <w:spacing w:line="360" w:lineRule="auto"/>
        <w:jc w:val="both"/>
        <w:rPr>
          <w:rFonts w:ascii="黑体" w:hAnsi="黑体" w:eastAsia="黑体"/>
          <w:sz w:val="30"/>
          <w:szCs w:val="30"/>
          <w:lang w:eastAsia="zh-CN"/>
        </w:rPr>
      </w:pPr>
      <w:r>
        <w:rPr>
          <w:rFonts w:ascii="黑体" w:hAnsi="黑体" w:eastAsia="黑体"/>
          <w:sz w:val="30"/>
          <w:szCs w:val="30"/>
          <w:lang w:eastAsia="zh-CN"/>
        </w:rPr>
        <w:t>任务 4：商品详情页设计与制作</w:t>
      </w:r>
    </w:p>
    <w:p w14:paraId="06B85697">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51A3024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网店收到工厂提供的商品图片和资料后，开始根据商品详情页发布要求，整 理商品资料，提炼商品卖点，设计与制作商品详情页所需要的主图和详情描述，并完成此款奶茶的发布。</w:t>
      </w:r>
    </w:p>
    <w:p w14:paraId="57C67CE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1F512AE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商品图片若干、商品介绍文档 1 份、商品评价图 1 张。</w:t>
      </w:r>
    </w:p>
    <w:p w14:paraId="70C277C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11C173F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1.利用提供的素材，设计与制作 5 张商品主图；</w:t>
      </w:r>
    </w:p>
    <w:p w14:paraId="1266D2C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2.利用提供的素材和模板，设计与制作商品详情描述；</w:t>
      </w:r>
    </w:p>
    <w:p w14:paraId="52D309C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3.根据平台商品发布规则和流程，利用提供的素材和设计的主图与商品详情描述，完成商品详情页设置并发布。</w:t>
      </w:r>
    </w:p>
    <w:p w14:paraId="3421543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4.商品主图设计规范：允许上传 5 张商品主图，尺寸为 800*800 像素，每张图大小不超过 3MB；</w:t>
      </w:r>
    </w:p>
    <w:p w14:paraId="2A138FA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5.详情描述设计规范：建议图片宽度为 750 像素，总高度不超过 35000 像素，可通过添加图片、文字、源码、模块组合等方式设计制作商品详情描述。</w:t>
      </w:r>
    </w:p>
    <w:p w14:paraId="4475C992">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0F8E1F1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1.整理商品资料；</w:t>
      </w:r>
    </w:p>
    <w:p w14:paraId="6DF76A6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2.提炼商品卖点；</w:t>
      </w:r>
    </w:p>
    <w:p w14:paraId="2ED104C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3.制作商品主图；</w:t>
      </w:r>
    </w:p>
    <w:p w14:paraId="79B2A19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4.制作商品详情描述；</w:t>
      </w:r>
    </w:p>
    <w:p w14:paraId="565FF22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5.设置商品发布基本信息；</w:t>
      </w:r>
    </w:p>
    <w:p w14:paraId="13A83C5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6.添加商品主图；</w:t>
      </w:r>
    </w:p>
    <w:p w14:paraId="5FB3895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7.设置商品详情描述；</w:t>
      </w:r>
    </w:p>
    <w:p w14:paraId="669B83F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8.预览并完成商品发布。</w:t>
      </w:r>
    </w:p>
    <w:p w14:paraId="75872484">
      <w:pPr>
        <w:spacing w:line="360" w:lineRule="auto"/>
        <w:jc w:val="both"/>
        <w:rPr>
          <w:rFonts w:ascii="黑体" w:hAnsi="黑体" w:eastAsia="黑体"/>
          <w:sz w:val="32"/>
          <w:szCs w:val="32"/>
          <w:lang w:eastAsia="zh-CN"/>
        </w:rPr>
      </w:pPr>
      <w:r>
        <w:rPr>
          <w:rFonts w:ascii="黑体" w:hAnsi="黑体" w:eastAsia="黑体"/>
          <w:sz w:val="32"/>
          <w:szCs w:val="32"/>
          <w:lang w:eastAsia="zh-CN"/>
        </w:rPr>
        <w:t>模块二：网店运营推广</w:t>
      </w:r>
    </w:p>
    <w:p w14:paraId="7D0F5ED7">
      <w:pPr>
        <w:spacing w:before="156" w:beforeLines="50" w:line="360" w:lineRule="auto"/>
        <w:rPr>
          <w:rFonts w:ascii="黑体" w:hAnsi="黑体" w:eastAsia="黑体" w:cs="黑体"/>
          <w:sz w:val="28"/>
          <w:szCs w:val="28"/>
          <w:highlight w:val="none"/>
        </w:rPr>
      </w:pPr>
      <w:r>
        <w:rPr>
          <w:rFonts w:hint="eastAsia" w:ascii="黑体" w:hAnsi="黑体" w:eastAsia="黑体" w:cs="黑体"/>
          <w:b/>
          <w:sz w:val="28"/>
          <w:szCs w:val="28"/>
          <w:highlight w:val="none"/>
        </w:rPr>
        <w:t>一、</w:t>
      </w:r>
      <w:r>
        <w:rPr>
          <w:rFonts w:hint="eastAsia" w:ascii="黑体" w:hAnsi="黑体" w:eastAsia="黑体" w:cs="黑体"/>
          <w:sz w:val="28"/>
          <w:szCs w:val="28"/>
          <w:highlight w:val="none"/>
        </w:rPr>
        <w:t>情境创设</w:t>
      </w:r>
    </w:p>
    <w:p w14:paraId="4C683105">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芭香零食旗舰店是一家正在某主流电子商务平台上经营零食糕点的网店，主营蒸蛋糕、鱿鱼丝、坚果等相关商品。网店主要面向18至40岁喜爱零食糕点和注重生活品质的人群。为了吸引更多消费者，提高商品营销转化率，网店决定利用给定的推广预算，针对网店内蒸蛋糕、鱿鱼丝、坚果、面包、猪肉脯、棒棒糖等6款商品进行3个周期的网店运营推广。商品信息如下所示</w:t>
      </w:r>
      <w:r>
        <w:rPr>
          <w:rFonts w:hint="eastAsia" w:ascii="仿宋" w:hAnsi="仿宋" w:eastAsia="仿宋" w:cs="仿宋"/>
          <w:sz w:val="28"/>
          <w:szCs w:val="28"/>
          <w:highlight w:val="none"/>
          <w:lang w:val="en-US" w:eastAsia="zh-CN"/>
        </w:rPr>
        <w:t>：</w:t>
      </w:r>
    </w:p>
    <w:p w14:paraId="796C038F">
      <w:pPr>
        <w:widowControl/>
        <w:spacing w:line="360" w:lineRule="auto"/>
        <w:ind w:firstLine="420"/>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1.蒸蛋糕</w:t>
      </w:r>
    </w:p>
    <w:p w14:paraId="5FB8FBA4">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这款蒸蛋糕采用水蒸工艺，蛋糕更细腻柔嫩；精准把控蒸制温度和时间，美味蓬勃出炉；口感顺滑香甜，浓郁奶香。优质原料，经得起时间的检验。进口品质，醇正奶香。</w:t>
      </w:r>
    </w:p>
    <w:p w14:paraId="7A4B83D1">
      <w:pPr>
        <w:widowControl/>
        <w:spacing w:line="360" w:lineRule="auto"/>
        <w:ind w:firstLine="42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2.鱿鱼丝</w:t>
      </w:r>
    </w:p>
    <w:p w14:paraId="162BDCE6">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这款鱿鱼丝是一款新品，优选全球产区海鲜食材，严格管控原料检验标准，精选鱿鱼，肥厚鲜美，烤出厚韧鱿鱼丝，肉质厚实有韧性，多重工艺，控温烘烤，鲜韧耐嚼，藏不住的鲜味在唇齿跳跃。鱿鱼丝加入乳糖，鲜香中带着丝丝甜蜜，鲜香咸甜。蛋白质含量高达46.5%，满满好营养，高蛋白有嚼劲。</w:t>
      </w:r>
    </w:p>
    <w:p w14:paraId="3E06EF69">
      <w:pPr>
        <w:widowControl/>
        <w:spacing w:line="360" w:lineRule="auto"/>
        <w:ind w:firstLine="420"/>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3.坚果</w:t>
      </w:r>
    </w:p>
    <w:p w14:paraId="07249473">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这款坚果是一款新品，科学配比，均衡每日营养。甄选4种坚果3种果干科学搭配，自然含有Omega-3营养素，富含蛋白质、维生素E、镁、膳食纤维、维生素B2、铁、锌等人体必需元素。</w:t>
      </w:r>
    </w:p>
    <w:p w14:paraId="3B7CCF71">
      <w:pPr>
        <w:widowControl/>
        <w:spacing w:line="360" w:lineRule="auto"/>
        <w:ind w:firstLine="420"/>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4.面包</w:t>
      </w:r>
    </w:p>
    <w:p w14:paraId="2ADF0E2F">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这款面包，使用绿色小麦制作，无添加蔗糖，吃的更放心。使用新鲜食材，精心手工制作。10年专注代餐，真全麦更好吃。</w:t>
      </w:r>
    </w:p>
    <w:p w14:paraId="5E27285B">
      <w:pPr>
        <w:widowControl/>
        <w:spacing w:line="360" w:lineRule="auto"/>
        <w:ind w:firstLine="420"/>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5.猪肉脯</w:t>
      </w:r>
    </w:p>
    <w:p w14:paraId="49FACC37">
      <w:pPr>
        <w:widowControl/>
        <w:spacing w:line="360" w:lineRule="auto"/>
        <w:ind w:firstLine="42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这款猪肉脯精选猪后腿肉，人工炭火烘烤，每片肉干都是手工铺制均匀，在炭火缓慢燃烧的火焰下，秘制配方和肉干熏制结合，使用秘制配方，匠心制作，自1933年至今维持不变，美珍香的秘制配方保留了传统的味道。</w:t>
      </w:r>
    </w:p>
    <w:p w14:paraId="7F446C3D">
      <w:pPr>
        <w:widowControl/>
        <w:spacing w:line="360" w:lineRule="auto"/>
        <w:ind w:firstLine="420"/>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6.棒棒糖</w:t>
      </w:r>
    </w:p>
    <w:p w14:paraId="7B2D6FF4">
      <w:pPr>
        <w:widowControl/>
        <w:spacing w:line="360" w:lineRule="auto"/>
        <w:ind w:firstLine="420"/>
        <w:rPr>
          <w:sz w:val="28"/>
          <w:szCs w:val="28"/>
          <w:highlight w:val="none"/>
        </w:rPr>
      </w:pPr>
      <w:r>
        <w:rPr>
          <w:rFonts w:hint="eastAsia" w:ascii="仿宋" w:hAnsi="仿宋" w:eastAsia="仿宋" w:cs="仿宋"/>
          <w:sz w:val="28"/>
          <w:szCs w:val="28"/>
          <w:highlight w:val="none"/>
          <w:lang w:val="en-US" w:eastAsia="zh-CN"/>
        </w:rPr>
        <w:t>这款棒棒糖，25年匠心传承，2代人的美味陪伴。口味丰富，香浓醇正。6层品质把关，从源头到制作到出品，每件产品都经过严格的食品安全监测，每一口都放心。特选小锅，浓缩果汁（水果浓缩）熬制，精准控制火候，口感、色泽俱佳。</w:t>
      </w:r>
    </w:p>
    <w:p w14:paraId="1D1055E1">
      <w:pPr>
        <w:keepNext w:val="0"/>
        <w:keepLines w:val="0"/>
        <w:pageBreakBefore w:val="0"/>
        <w:widowControl w:val="0"/>
        <w:kinsoku/>
        <w:wordWrap/>
        <w:overflowPunct/>
        <w:topLinePunct w:val="0"/>
        <w:bidi w:val="0"/>
        <w:adjustRightInd/>
        <w:snapToGrid/>
        <w:spacing w:before="157" w:beforeLines="50" w:line="360" w:lineRule="auto"/>
        <w:textAlignment w:val="auto"/>
        <w:rPr>
          <w:rFonts w:hint="default" w:ascii="黑体" w:hAnsi="黑体" w:eastAsia="黑体" w:cs="黑体"/>
          <w:sz w:val="28"/>
          <w:szCs w:val="28"/>
          <w:highlight w:val="none"/>
          <w:lang w:val="en-US" w:eastAsia="zh-CN"/>
        </w:rPr>
      </w:pPr>
      <w:r>
        <w:rPr>
          <w:rFonts w:hint="eastAsia" w:ascii="黑体" w:hAnsi="黑体" w:eastAsia="黑体" w:cs="黑体"/>
          <w:b/>
          <w:sz w:val="28"/>
          <w:szCs w:val="28"/>
          <w:highlight w:val="none"/>
          <w:lang w:val="en-US" w:eastAsia="zh-CN"/>
        </w:rPr>
        <w:t>二</w:t>
      </w:r>
      <w:r>
        <w:rPr>
          <w:rFonts w:hint="eastAsia" w:ascii="黑体" w:hAnsi="黑体" w:eastAsia="黑体" w:cs="黑体"/>
          <w:b/>
          <w:sz w:val="28"/>
          <w:szCs w:val="28"/>
          <w:highlight w:val="none"/>
        </w:rPr>
        <w:t>、</w:t>
      </w:r>
      <w:r>
        <w:rPr>
          <w:rFonts w:hint="eastAsia" w:ascii="黑体" w:hAnsi="黑体" w:eastAsia="黑体" w:cs="黑体"/>
          <w:sz w:val="28"/>
          <w:szCs w:val="28"/>
          <w:highlight w:val="none"/>
          <w:lang w:val="en-US" w:eastAsia="zh-CN"/>
        </w:rPr>
        <w:t>任务设计</w:t>
      </w:r>
    </w:p>
    <w:p w14:paraId="29CF6E91">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w:t>
      </w:r>
      <w:r>
        <w:rPr>
          <w:rFonts w:hint="eastAsia" w:ascii="黑体" w:hAnsi="黑体" w:eastAsia="黑体" w:cs="黑体"/>
          <w:b w:val="0"/>
          <w:bCs w:val="0"/>
          <w:sz w:val="28"/>
          <w:szCs w:val="28"/>
          <w:highlight w:val="none"/>
          <w:lang w:val="en-US" w:eastAsia="zh-CN"/>
        </w:rPr>
        <w:t>1</w:t>
      </w:r>
      <w:r>
        <w:rPr>
          <w:rFonts w:hint="eastAsia" w:ascii="黑体" w:hAnsi="黑体" w:eastAsia="黑体" w:cs="黑体"/>
          <w:b w:val="0"/>
          <w:bCs w:val="0"/>
          <w:sz w:val="28"/>
          <w:szCs w:val="28"/>
          <w:highlight w:val="none"/>
          <w:lang w:eastAsia="zh-CN"/>
        </w:rPr>
        <w:t>：网店运营推广方案制定</w:t>
      </w:r>
    </w:p>
    <w:p w14:paraId="4EAB083B">
      <w:pPr>
        <w:widowControl/>
        <w:spacing w:line="360" w:lineRule="auto"/>
        <w:ind w:firstLine="420"/>
        <w:jc w:val="left"/>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任务背景：</w:t>
      </w:r>
    </w:p>
    <w:p w14:paraId="60D9F58B">
      <w:pPr>
        <w:widowControl/>
        <w:spacing w:line="360" w:lineRule="auto"/>
        <w:ind w:firstLine="420"/>
        <w:jc w:val="left"/>
        <w:rPr>
          <w:rFonts w:hint="default" w:ascii="仿宋" w:hAnsi="仿宋" w:eastAsia="仿宋" w:cs="仿宋"/>
          <w:sz w:val="28"/>
          <w:szCs w:val="28"/>
          <w:highlight w:val="none"/>
          <w:lang w:val="en-US"/>
        </w:rPr>
      </w:pPr>
      <w:r>
        <w:rPr>
          <w:rFonts w:hint="eastAsia" w:ascii="仿宋" w:hAnsi="仿宋" w:eastAsia="仿宋" w:cs="仿宋"/>
          <w:sz w:val="28"/>
          <w:szCs w:val="28"/>
          <w:highlight w:val="none"/>
          <w:lang w:eastAsia="zh-CN"/>
        </w:rPr>
        <w:t>芭香零食旗舰店</w:t>
      </w:r>
      <w:r>
        <w:rPr>
          <w:rFonts w:hint="eastAsia" w:ascii="仿宋" w:hAnsi="仿宋" w:eastAsia="仿宋" w:cs="仿宋"/>
          <w:sz w:val="28"/>
          <w:szCs w:val="28"/>
          <w:highlight w:val="none"/>
        </w:rPr>
        <w:t>为了吸引更多的消费者，</w:t>
      </w:r>
      <w:r>
        <w:rPr>
          <w:rFonts w:hint="eastAsia" w:ascii="仿宋" w:hAnsi="仿宋" w:eastAsia="仿宋" w:cs="仿宋"/>
          <w:sz w:val="28"/>
          <w:szCs w:val="28"/>
          <w:highlight w:val="none"/>
          <w:lang w:val="en-US" w:eastAsia="zh-CN"/>
        </w:rPr>
        <w:t>提高</w:t>
      </w:r>
      <w:r>
        <w:rPr>
          <w:rFonts w:hint="eastAsia" w:ascii="仿宋" w:hAnsi="仿宋" w:eastAsia="仿宋" w:cs="仿宋"/>
          <w:sz w:val="28"/>
          <w:szCs w:val="28"/>
          <w:highlight w:val="none"/>
        </w:rPr>
        <w:t>自身</w:t>
      </w:r>
      <w:r>
        <w:rPr>
          <w:rFonts w:hint="eastAsia" w:ascii="仿宋" w:hAnsi="仿宋" w:eastAsia="仿宋" w:cs="仿宋"/>
          <w:sz w:val="28"/>
          <w:szCs w:val="28"/>
          <w:highlight w:val="none"/>
          <w:lang w:val="en-US" w:eastAsia="zh-CN"/>
        </w:rPr>
        <w:t>营销转化能力</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网店</w:t>
      </w:r>
      <w:r>
        <w:rPr>
          <w:rFonts w:hint="eastAsia" w:ascii="仿宋" w:hAnsi="仿宋" w:eastAsia="仿宋" w:cs="仿宋"/>
          <w:sz w:val="28"/>
          <w:szCs w:val="28"/>
          <w:highlight w:val="none"/>
        </w:rPr>
        <w:t>决定通过</w:t>
      </w:r>
      <w:r>
        <w:rPr>
          <w:rFonts w:hint="eastAsia" w:ascii="仿宋" w:hAnsi="仿宋" w:eastAsia="仿宋" w:cs="仿宋"/>
          <w:sz w:val="28"/>
          <w:szCs w:val="28"/>
          <w:highlight w:val="none"/>
          <w:lang w:val="en-US" w:eastAsia="zh-CN"/>
        </w:rPr>
        <w:t>搜索引擎优化、搜索引擎推广、推荐引擎</w:t>
      </w:r>
      <w:r>
        <w:rPr>
          <w:rFonts w:hint="eastAsia" w:ascii="仿宋" w:hAnsi="仿宋" w:eastAsia="仿宋" w:cs="仿宋"/>
          <w:sz w:val="28"/>
          <w:szCs w:val="28"/>
          <w:highlight w:val="none"/>
        </w:rPr>
        <w:t>推广</w:t>
      </w:r>
      <w:r>
        <w:rPr>
          <w:rFonts w:hint="eastAsia" w:ascii="仿宋" w:hAnsi="仿宋" w:eastAsia="仿宋" w:cs="仿宋"/>
          <w:sz w:val="28"/>
          <w:szCs w:val="28"/>
          <w:highlight w:val="none"/>
          <w:lang w:val="en-US" w:eastAsia="zh-CN"/>
        </w:rPr>
        <w:t>等</w:t>
      </w:r>
      <w:r>
        <w:rPr>
          <w:rFonts w:hint="eastAsia" w:ascii="仿宋" w:hAnsi="仿宋" w:eastAsia="仿宋" w:cs="仿宋"/>
          <w:sz w:val="28"/>
          <w:szCs w:val="28"/>
          <w:highlight w:val="none"/>
        </w:rPr>
        <w:t>方式对</w:t>
      </w:r>
      <w:r>
        <w:rPr>
          <w:rFonts w:hint="eastAsia" w:ascii="仿宋" w:hAnsi="仿宋" w:eastAsia="仿宋" w:cs="仿宋"/>
          <w:sz w:val="28"/>
          <w:szCs w:val="28"/>
          <w:highlight w:val="none"/>
          <w:lang w:val="en-US" w:eastAsia="zh-CN"/>
        </w:rPr>
        <w:t>网店</w:t>
      </w:r>
      <w:r>
        <w:rPr>
          <w:rFonts w:hint="eastAsia" w:ascii="仿宋" w:hAnsi="仿宋" w:eastAsia="仿宋" w:cs="仿宋"/>
          <w:sz w:val="28"/>
          <w:szCs w:val="28"/>
          <w:highlight w:val="none"/>
        </w:rPr>
        <w:t>商品进行</w:t>
      </w:r>
      <w:r>
        <w:rPr>
          <w:rFonts w:hint="eastAsia" w:ascii="仿宋" w:hAnsi="仿宋" w:eastAsia="仿宋" w:cs="仿宋"/>
          <w:sz w:val="28"/>
          <w:szCs w:val="28"/>
          <w:highlight w:val="none"/>
          <w:lang w:val="en-US" w:eastAsia="zh-CN"/>
        </w:rPr>
        <w:t>多渠道</w:t>
      </w:r>
      <w:r>
        <w:rPr>
          <w:rFonts w:hint="eastAsia" w:ascii="仿宋" w:hAnsi="仿宋" w:eastAsia="仿宋" w:cs="仿宋"/>
          <w:sz w:val="28"/>
          <w:szCs w:val="28"/>
          <w:highlight w:val="none"/>
        </w:rPr>
        <w:t>推广。</w:t>
      </w:r>
      <w:r>
        <w:rPr>
          <w:rFonts w:hint="eastAsia" w:ascii="仿宋" w:hAnsi="仿宋" w:eastAsia="仿宋" w:cs="仿宋"/>
          <w:sz w:val="28"/>
          <w:szCs w:val="28"/>
          <w:highlight w:val="none"/>
          <w:lang w:eastAsia="zh-CN"/>
        </w:rPr>
        <w:t>芭香零食旗舰店</w:t>
      </w:r>
      <w:r>
        <w:rPr>
          <w:rFonts w:hint="eastAsia" w:ascii="仿宋" w:hAnsi="仿宋" w:eastAsia="仿宋" w:cs="仿宋"/>
          <w:sz w:val="28"/>
          <w:szCs w:val="28"/>
          <w:highlight w:val="none"/>
          <w:lang w:val="en-US" w:eastAsia="zh-CN"/>
        </w:rPr>
        <w:t>在</w:t>
      </w:r>
      <w:r>
        <w:rPr>
          <w:rFonts w:hint="eastAsia" w:ascii="仿宋" w:hAnsi="仿宋" w:eastAsia="仿宋" w:cs="仿宋"/>
          <w:sz w:val="28"/>
          <w:szCs w:val="28"/>
          <w:highlight w:val="none"/>
        </w:rPr>
        <w:t>推广</w:t>
      </w:r>
      <w:r>
        <w:rPr>
          <w:rFonts w:hint="eastAsia" w:ascii="仿宋" w:hAnsi="仿宋" w:eastAsia="仿宋" w:cs="仿宋"/>
          <w:sz w:val="28"/>
          <w:szCs w:val="28"/>
          <w:highlight w:val="none"/>
          <w:lang w:val="en-US" w:eastAsia="zh-CN"/>
        </w:rPr>
        <w:t>实施</w:t>
      </w:r>
      <w:r>
        <w:rPr>
          <w:rFonts w:hint="eastAsia" w:ascii="仿宋" w:hAnsi="仿宋" w:eastAsia="仿宋" w:cs="仿宋"/>
          <w:sz w:val="28"/>
          <w:szCs w:val="28"/>
          <w:highlight w:val="none"/>
        </w:rPr>
        <w:t>之前</w:t>
      </w:r>
      <w:r>
        <w:rPr>
          <w:rFonts w:hint="eastAsia" w:ascii="仿宋" w:hAnsi="仿宋" w:eastAsia="仿宋" w:cs="仿宋"/>
          <w:sz w:val="28"/>
          <w:szCs w:val="28"/>
          <w:highlight w:val="none"/>
          <w:lang w:val="en-US" w:eastAsia="zh-CN"/>
        </w:rPr>
        <w:t>需要结合</w:t>
      </w:r>
      <w:r>
        <w:rPr>
          <w:rFonts w:hint="eastAsia" w:ascii="仿宋" w:hAnsi="仿宋" w:eastAsia="仿宋" w:cs="仿宋"/>
          <w:sz w:val="28"/>
          <w:szCs w:val="28"/>
          <w:highlight w:val="none"/>
        </w:rPr>
        <w:t>目前</w:t>
      </w:r>
      <w:r>
        <w:rPr>
          <w:rFonts w:hint="eastAsia" w:ascii="仿宋" w:hAnsi="仿宋" w:eastAsia="仿宋" w:cs="仿宋"/>
          <w:sz w:val="28"/>
          <w:szCs w:val="28"/>
          <w:highlight w:val="none"/>
          <w:lang w:val="en-US" w:eastAsia="zh-CN"/>
        </w:rPr>
        <w:t>零食糕点</w:t>
      </w:r>
      <w:r>
        <w:rPr>
          <w:rFonts w:hint="eastAsia" w:ascii="仿宋" w:hAnsi="仿宋" w:eastAsia="仿宋" w:cs="仿宋"/>
          <w:sz w:val="28"/>
          <w:szCs w:val="28"/>
          <w:highlight w:val="none"/>
        </w:rPr>
        <w:t>行业</w:t>
      </w:r>
      <w:r>
        <w:rPr>
          <w:rFonts w:hint="eastAsia" w:ascii="仿宋" w:hAnsi="仿宋" w:eastAsia="仿宋" w:cs="仿宋"/>
          <w:sz w:val="28"/>
          <w:szCs w:val="28"/>
          <w:highlight w:val="none"/>
          <w:lang w:val="en-US" w:eastAsia="zh-CN"/>
        </w:rPr>
        <w:t>数据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通过分析零食糕点</w:t>
      </w:r>
      <w:r>
        <w:rPr>
          <w:rFonts w:hint="eastAsia" w:ascii="仿宋" w:hAnsi="仿宋" w:eastAsia="仿宋" w:cs="仿宋"/>
          <w:sz w:val="28"/>
          <w:szCs w:val="28"/>
          <w:highlight w:val="none"/>
        </w:rPr>
        <w:t>市场规模、目标消费者、竞争对手、</w:t>
      </w:r>
      <w:r>
        <w:rPr>
          <w:rFonts w:hint="eastAsia" w:ascii="仿宋" w:hAnsi="仿宋" w:eastAsia="仿宋" w:cs="仿宋"/>
          <w:sz w:val="28"/>
          <w:szCs w:val="28"/>
          <w:highlight w:val="none"/>
          <w:lang w:val="en-US" w:eastAsia="zh-CN"/>
        </w:rPr>
        <w:t>商品</w:t>
      </w:r>
      <w:r>
        <w:rPr>
          <w:rFonts w:hint="eastAsia" w:ascii="仿宋" w:hAnsi="仿宋" w:eastAsia="仿宋" w:cs="仿宋"/>
          <w:sz w:val="28"/>
          <w:szCs w:val="28"/>
          <w:highlight w:val="none"/>
        </w:rPr>
        <w:t>运营情况</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制定</w:t>
      </w:r>
      <w:r>
        <w:rPr>
          <w:rFonts w:hint="eastAsia" w:ascii="仿宋" w:hAnsi="仿宋" w:eastAsia="仿宋" w:cs="仿宋"/>
          <w:sz w:val="28"/>
          <w:szCs w:val="28"/>
          <w:highlight w:val="none"/>
          <w:lang w:val="en-US" w:eastAsia="zh-CN"/>
        </w:rPr>
        <w:t>网店运营推广方案，为接下来网店运营推广实施提供依据。</w:t>
      </w:r>
    </w:p>
    <w:p w14:paraId="4E569BF3">
      <w:pPr>
        <w:widowControl/>
        <w:spacing w:line="360" w:lineRule="auto"/>
        <w:ind w:firstLine="420"/>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任务要求：</w:t>
      </w:r>
    </w:p>
    <w:p w14:paraId="39F63B82">
      <w:pPr>
        <w:widowControl/>
        <w:numPr>
          <w:ilvl w:val="-1"/>
          <w:numId w:val="0"/>
        </w:numPr>
        <w:snapToGrid/>
        <w:spacing w:line="360" w:lineRule="auto"/>
        <w:ind w:firstLine="420"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1.根据网店运营推广目标，结合网店商品信息，制定网店运营多渠道推广方案；</w:t>
      </w:r>
    </w:p>
    <w:p w14:paraId="74063419">
      <w:pPr>
        <w:widowControl/>
        <w:numPr>
          <w:ilvl w:val="0"/>
          <w:numId w:val="0"/>
        </w:numPr>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2.根据</w:t>
      </w:r>
      <w:r>
        <w:rPr>
          <w:rFonts w:hint="eastAsia" w:ascii="仿宋" w:hAnsi="仿宋" w:eastAsia="仿宋" w:cs="仿宋"/>
          <w:b w:val="0"/>
          <w:bCs w:val="0"/>
          <w:sz w:val="28"/>
          <w:szCs w:val="28"/>
          <w:highlight w:val="none"/>
          <w:lang w:val="en-US" w:eastAsia="zh-CN"/>
        </w:rPr>
        <w:t>搜索引擎排名规则</w:t>
      </w:r>
      <w:r>
        <w:rPr>
          <w:rFonts w:hint="eastAsia" w:ascii="仿宋" w:hAnsi="仿宋" w:eastAsia="仿宋" w:cs="仿宋"/>
          <w:sz w:val="28"/>
          <w:szCs w:val="28"/>
          <w:highlight w:val="none"/>
          <w:lang w:val="en-US" w:eastAsia="zh-CN"/>
        </w:rPr>
        <w:t>，</w:t>
      </w:r>
      <w:r>
        <w:rPr>
          <w:rFonts w:hint="eastAsia" w:ascii="仿宋" w:hAnsi="仿宋" w:eastAsia="仿宋" w:cs="仿宋"/>
          <w:b w:val="0"/>
          <w:bCs w:val="0"/>
          <w:sz w:val="28"/>
          <w:szCs w:val="28"/>
          <w:highlight w:val="none"/>
          <w:lang w:val="en-US" w:eastAsia="zh-CN"/>
        </w:rPr>
        <w:t>结合网店商品</w:t>
      </w:r>
      <w:r>
        <w:rPr>
          <w:rFonts w:hint="eastAsia" w:ascii="仿宋" w:hAnsi="仿宋" w:eastAsia="仿宋" w:cs="仿宋"/>
          <w:sz w:val="28"/>
          <w:szCs w:val="28"/>
          <w:highlight w:val="none"/>
          <w:lang w:val="en-US" w:eastAsia="zh-CN"/>
        </w:rPr>
        <w:t>数据，制定</w:t>
      </w:r>
      <w:r>
        <w:rPr>
          <w:rFonts w:hint="eastAsia" w:ascii="仿宋" w:hAnsi="仿宋" w:eastAsia="仿宋" w:cs="仿宋"/>
          <w:b w:val="0"/>
          <w:bCs w:val="0"/>
          <w:sz w:val="28"/>
          <w:szCs w:val="28"/>
          <w:highlight w:val="none"/>
          <w:lang w:val="en-US" w:eastAsia="zh-CN"/>
        </w:rPr>
        <w:t>搜索引擎优化</w:t>
      </w:r>
      <w:r>
        <w:rPr>
          <w:rFonts w:hint="eastAsia" w:ascii="仿宋" w:hAnsi="仿宋" w:eastAsia="仿宋" w:cs="仿宋"/>
          <w:sz w:val="28"/>
          <w:szCs w:val="28"/>
          <w:highlight w:val="none"/>
          <w:lang w:val="en-US" w:eastAsia="zh-CN"/>
        </w:rPr>
        <w:t>方案；</w:t>
      </w:r>
    </w:p>
    <w:p w14:paraId="71060248">
      <w:pPr>
        <w:widowControl/>
        <w:numPr>
          <w:ilvl w:val="-1"/>
          <w:numId w:val="0"/>
        </w:numPr>
        <w:snapToGrid/>
        <w:spacing w:line="360" w:lineRule="auto"/>
        <w:ind w:firstLine="420" w:firstLineChars="0"/>
        <w:jc w:val="left"/>
        <w:rPr>
          <w:rFonts w:hint="eastAsia"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3.根据搜索引擎竞价机制，结合网店商品</w:t>
      </w:r>
      <w:r>
        <w:rPr>
          <w:rFonts w:hint="eastAsia" w:ascii="仿宋" w:hAnsi="仿宋" w:eastAsia="仿宋" w:cs="仿宋"/>
          <w:sz w:val="28"/>
          <w:szCs w:val="28"/>
          <w:highlight w:val="none"/>
          <w:lang w:val="en-US" w:eastAsia="zh-CN"/>
        </w:rPr>
        <w:t>数据，制定</w:t>
      </w:r>
      <w:r>
        <w:rPr>
          <w:rFonts w:hint="eastAsia" w:ascii="仿宋" w:hAnsi="仿宋" w:eastAsia="仿宋" w:cs="仿宋"/>
          <w:b w:val="0"/>
          <w:bCs w:val="0"/>
          <w:sz w:val="28"/>
          <w:szCs w:val="28"/>
          <w:highlight w:val="none"/>
          <w:lang w:val="en-US" w:eastAsia="zh-CN"/>
        </w:rPr>
        <w:t>搜索引擎</w:t>
      </w:r>
      <w:r>
        <w:rPr>
          <w:rFonts w:hint="eastAsia" w:ascii="仿宋" w:hAnsi="仿宋" w:eastAsia="仿宋" w:cs="仿宋"/>
          <w:sz w:val="28"/>
          <w:szCs w:val="28"/>
          <w:highlight w:val="none"/>
          <w:lang w:val="en-US" w:eastAsia="zh-CN"/>
        </w:rPr>
        <w:t>推广方案；</w:t>
      </w:r>
    </w:p>
    <w:p w14:paraId="55B341F8">
      <w:pPr>
        <w:widowControl/>
        <w:spacing w:line="360" w:lineRule="auto"/>
        <w:ind w:firstLine="420"/>
        <w:jc w:val="left"/>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lang w:val="en-US" w:eastAsia="zh-CN"/>
        </w:rPr>
        <w:t>4.根据推荐引擎推荐机制，</w:t>
      </w:r>
      <w:r>
        <w:rPr>
          <w:rFonts w:hint="eastAsia" w:ascii="仿宋" w:hAnsi="仿宋" w:eastAsia="仿宋" w:cs="仿宋"/>
          <w:b w:val="0"/>
          <w:bCs w:val="0"/>
          <w:sz w:val="28"/>
          <w:szCs w:val="28"/>
          <w:highlight w:val="none"/>
          <w:lang w:val="en-US" w:eastAsia="zh-CN"/>
        </w:rPr>
        <w:t>结合网店商品</w:t>
      </w:r>
      <w:r>
        <w:rPr>
          <w:rFonts w:hint="eastAsia" w:ascii="仿宋" w:hAnsi="仿宋" w:eastAsia="仿宋" w:cs="仿宋"/>
          <w:sz w:val="28"/>
          <w:szCs w:val="28"/>
          <w:highlight w:val="none"/>
          <w:lang w:val="en-US" w:eastAsia="zh-CN"/>
        </w:rPr>
        <w:t>数据，制定</w:t>
      </w:r>
      <w:r>
        <w:rPr>
          <w:rFonts w:hint="eastAsia" w:ascii="仿宋" w:hAnsi="仿宋" w:eastAsia="仿宋" w:cs="仿宋"/>
          <w:b w:val="0"/>
          <w:bCs w:val="0"/>
          <w:sz w:val="28"/>
          <w:szCs w:val="28"/>
          <w:highlight w:val="none"/>
          <w:lang w:val="en-US" w:eastAsia="zh-CN"/>
        </w:rPr>
        <w:t>推荐引擎</w:t>
      </w:r>
      <w:r>
        <w:rPr>
          <w:rFonts w:hint="eastAsia" w:ascii="仿宋" w:hAnsi="仿宋" w:eastAsia="仿宋" w:cs="仿宋"/>
          <w:sz w:val="28"/>
          <w:szCs w:val="28"/>
          <w:highlight w:val="none"/>
          <w:lang w:val="en-US" w:eastAsia="zh-CN"/>
        </w:rPr>
        <w:t>推广方案。</w:t>
      </w:r>
    </w:p>
    <w:p w14:paraId="699827F2">
      <w:pPr>
        <w:widowControl/>
        <w:spacing w:line="360" w:lineRule="auto"/>
        <w:ind w:firstLine="420"/>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操作过程：</w:t>
      </w:r>
    </w:p>
    <w:p w14:paraId="154E4BD6">
      <w:pPr>
        <w:keepNext w:val="0"/>
        <w:keepLines w:val="0"/>
        <w:pageBreakBefore w:val="0"/>
        <w:widowControl/>
        <w:numPr>
          <w:ilvl w:val="0"/>
          <w:numId w:val="0"/>
        </w:numPr>
        <w:kinsoku/>
        <w:wordWrap/>
        <w:overflowPunct/>
        <w:topLinePunct w:val="0"/>
        <w:bidi w:val="0"/>
        <w:adjustRightInd/>
        <w:snapToGrid/>
        <w:spacing w:line="360" w:lineRule="auto"/>
        <w:ind w:right="0" w:rightChars="0" w:firstLine="420" w:firstLineChars="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分析行业市场数据</w:t>
      </w:r>
      <w:r>
        <w:rPr>
          <w:rFonts w:hint="eastAsia" w:ascii="仿宋" w:hAnsi="仿宋" w:eastAsia="仿宋" w:cs="仿宋"/>
          <w:sz w:val="28"/>
          <w:szCs w:val="28"/>
          <w:highlight w:val="none"/>
          <w:lang w:eastAsia="zh-CN"/>
        </w:rPr>
        <w:t>；</w:t>
      </w:r>
    </w:p>
    <w:p w14:paraId="653A38DA">
      <w:pPr>
        <w:keepNext w:val="0"/>
        <w:keepLines w:val="0"/>
        <w:pageBreakBefore w:val="0"/>
        <w:widowControl/>
        <w:numPr>
          <w:ilvl w:val="0"/>
          <w:numId w:val="0"/>
        </w:numPr>
        <w:kinsoku/>
        <w:wordWrap/>
        <w:overflowPunct/>
        <w:topLinePunct w:val="0"/>
        <w:bidi w:val="0"/>
        <w:adjustRightInd/>
        <w:snapToGrid/>
        <w:spacing w:line="360" w:lineRule="auto"/>
        <w:ind w:firstLine="42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2.分析网店商品数据；</w:t>
      </w:r>
    </w:p>
    <w:p w14:paraId="5F1027CB">
      <w:pPr>
        <w:pStyle w:val="2"/>
        <w:keepNext w:val="0"/>
        <w:keepLines w:val="0"/>
        <w:pageBreakBefore w:val="0"/>
        <w:kinsoku/>
        <w:wordWrap/>
        <w:overflowPunct/>
        <w:topLinePunct w:val="0"/>
        <w:bidi w:val="0"/>
        <w:adjustRightInd/>
        <w:snapToGrid/>
        <w:spacing w:line="360" w:lineRule="auto"/>
        <w:ind w:firstLine="420" w:firstLineChars="0"/>
        <w:textAlignment w:val="auto"/>
        <w:rPr>
          <w:rFonts w:hint="eastAsia" w:eastAsia="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制定网店运营推广方案</w:t>
      </w:r>
      <w:r>
        <w:rPr>
          <w:rFonts w:hint="eastAsia" w:ascii="仿宋" w:hAnsi="仿宋" w:eastAsia="仿宋" w:cs="仿宋"/>
          <w:sz w:val="28"/>
          <w:szCs w:val="28"/>
          <w:highlight w:val="none"/>
          <w:lang w:eastAsia="zh-CN"/>
        </w:rPr>
        <w:t>。</w:t>
      </w:r>
    </w:p>
    <w:p w14:paraId="4B934031">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任务2：网店运营推广实施</w:t>
      </w:r>
    </w:p>
    <w:p w14:paraId="11F238D2">
      <w:pPr>
        <w:spacing w:line="360" w:lineRule="auto"/>
        <w:ind w:firstLine="562" w:firstLineChars="200"/>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任务背景：</w:t>
      </w:r>
    </w:p>
    <w:p w14:paraId="1DE37160">
      <w:pPr>
        <w:widowControl/>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完成</w:t>
      </w:r>
      <w:r>
        <w:rPr>
          <w:rFonts w:hint="eastAsia" w:ascii="仿宋" w:hAnsi="仿宋" w:eastAsia="仿宋" w:cs="仿宋"/>
          <w:b w:val="0"/>
          <w:bCs w:val="0"/>
          <w:sz w:val="28"/>
          <w:szCs w:val="28"/>
          <w:highlight w:val="none"/>
          <w:lang w:eastAsia="zh-CN"/>
        </w:rPr>
        <w:t>网店运营推广方案</w:t>
      </w:r>
      <w:r>
        <w:rPr>
          <w:rFonts w:hint="eastAsia" w:ascii="仿宋" w:hAnsi="仿宋" w:eastAsia="仿宋" w:cs="仿宋"/>
          <w:b w:val="0"/>
          <w:bCs w:val="0"/>
          <w:sz w:val="28"/>
          <w:szCs w:val="28"/>
          <w:highlight w:val="none"/>
          <w:lang w:val="en-US" w:eastAsia="zh-CN"/>
        </w:rPr>
        <w:t>的制定之后</w:t>
      </w:r>
      <w:r>
        <w:rPr>
          <w:rFonts w:hint="eastAsia" w:ascii="仿宋" w:hAnsi="仿宋" w:eastAsia="仿宋" w:cs="仿宋"/>
          <w:b w:val="0"/>
          <w:bCs w:val="0"/>
          <w:sz w:val="28"/>
          <w:szCs w:val="28"/>
          <w:highlight w:val="none"/>
          <w:lang w:eastAsia="zh-CN"/>
        </w:rPr>
        <w:t>，</w:t>
      </w:r>
      <w:r>
        <w:rPr>
          <w:rFonts w:hint="eastAsia" w:ascii="仿宋" w:hAnsi="仿宋" w:eastAsia="仿宋" w:cs="仿宋"/>
          <w:sz w:val="28"/>
          <w:szCs w:val="28"/>
          <w:highlight w:val="none"/>
          <w:lang w:eastAsia="zh-CN"/>
        </w:rPr>
        <w:t>芭香零食</w:t>
      </w:r>
      <w:r>
        <w:rPr>
          <w:rFonts w:hint="eastAsia" w:ascii="仿宋" w:hAnsi="仿宋" w:eastAsia="仿宋" w:cs="仿宋"/>
          <w:sz w:val="28"/>
          <w:szCs w:val="28"/>
          <w:highlight w:val="none"/>
          <w:lang w:val="en-US" w:eastAsia="zh-CN"/>
        </w:rPr>
        <w:t>接下来根据制定好的网店运营推广方案，通过搜索引擎优化方式，利用搜索引擎、推荐引擎两种推广渠道，结合网店商品信息，完成连续3个周期的搜索引擎优化、搜索引擎推广与优化、推荐引擎推广与优化实施，提高网店运营推广的整体效果。</w:t>
      </w:r>
    </w:p>
    <w:p w14:paraId="1593D8BD">
      <w:pPr>
        <w:spacing w:line="360" w:lineRule="auto"/>
        <w:ind w:firstLine="562" w:firstLineChars="200"/>
        <w:rPr>
          <w:rFonts w:hint="eastAsia"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任务要求：</w:t>
      </w:r>
    </w:p>
    <w:p w14:paraId="581B1342">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1.根据搜索引擎优化方案，结合搜索引擎的排名规则，完成搜索引擎优化，提高商品自然搜索排名；</w:t>
      </w:r>
    </w:p>
    <w:p w14:paraId="583EBCB1">
      <w:pPr>
        <w:widowControl/>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2.根据搜索引擎推广方案，结合搜索引擎推广的竞价机制，完成搜索引擎推广，获取精准流量，提高商品的点击量和成交量；</w:t>
      </w:r>
    </w:p>
    <w:p w14:paraId="7BF3D11C">
      <w:pPr>
        <w:spacing w:line="360" w:lineRule="auto"/>
        <w:ind w:firstLine="560" w:firstLineChars="200"/>
        <w:rPr>
          <w:rFonts w:hint="eastAsia" w:ascii="仿宋" w:hAnsi="仿宋" w:eastAsia="仿宋" w:cs="仿宋"/>
          <w:b/>
          <w:bCs/>
          <w:kern w:val="0"/>
          <w:sz w:val="28"/>
          <w:szCs w:val="28"/>
          <w:highlight w:val="none"/>
          <w:lang w:val="en-US" w:eastAsia="zh-CN"/>
        </w:rPr>
      </w:pPr>
      <w:r>
        <w:rPr>
          <w:rFonts w:hint="eastAsia" w:ascii="仿宋" w:hAnsi="仿宋" w:eastAsia="仿宋" w:cs="仿宋"/>
          <w:sz w:val="28"/>
          <w:szCs w:val="28"/>
          <w:highlight w:val="none"/>
          <w:lang w:val="en-US" w:eastAsia="zh-CN"/>
        </w:rPr>
        <w:t>3.根据推荐引擎推广方案，结合推荐引擎推广的推荐机制，完成推荐引擎推广，增加商品有效曝光，提高商品的点击量和成交量。</w:t>
      </w:r>
    </w:p>
    <w:p w14:paraId="241491B4">
      <w:pPr>
        <w:spacing w:line="360" w:lineRule="auto"/>
        <w:ind w:firstLine="562" w:firstLineChars="200"/>
        <w:rPr>
          <w:rFonts w:hint="default" w:ascii="仿宋" w:hAnsi="仿宋" w:eastAsia="仿宋" w:cs="仿宋"/>
          <w:b/>
          <w:bCs/>
          <w:kern w:val="0"/>
          <w:sz w:val="28"/>
          <w:szCs w:val="28"/>
          <w:highlight w:val="none"/>
          <w:lang w:val="en-US" w:eastAsia="zh-CN"/>
        </w:rPr>
      </w:pPr>
      <w:r>
        <w:rPr>
          <w:rFonts w:hint="eastAsia" w:ascii="仿宋" w:hAnsi="仿宋" w:eastAsia="仿宋" w:cs="仿宋"/>
          <w:b/>
          <w:bCs/>
          <w:kern w:val="0"/>
          <w:sz w:val="28"/>
          <w:szCs w:val="28"/>
          <w:highlight w:val="none"/>
          <w:lang w:val="en-US" w:eastAsia="zh-CN"/>
        </w:rPr>
        <w:t>操作过程：</w:t>
      </w:r>
    </w:p>
    <w:p w14:paraId="348FA2F8">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1.搜索引擎优化</w:t>
      </w:r>
    </w:p>
    <w:p w14:paraId="5B78F7F8">
      <w:pPr>
        <w:widowControl/>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挖掘整理关键词—分析关键词数据—筛选与商品或网店匹配的关键词—借助搜索排名查询工具，对商品内容进行优化。</w:t>
      </w:r>
    </w:p>
    <w:p w14:paraId="60894A9B">
      <w:pPr>
        <w:widowControl/>
        <w:spacing w:line="360" w:lineRule="auto"/>
        <w:ind w:firstLine="42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2.搜索引擎推广实施</w:t>
      </w:r>
    </w:p>
    <w:p w14:paraId="77374F43">
      <w:pPr>
        <w:widowControl/>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搜索引擎推广账户搭建—推广计划制定—推广商品选择—推广关键词筛选—推广关键词添加与出价—人群定向与溢价—推广创意内容设计—推广时间及地域定向—设置推广预算并实施搜索引擎推广。</w:t>
      </w:r>
    </w:p>
    <w:p w14:paraId="2190D797">
      <w:pPr>
        <w:widowControl/>
        <w:spacing w:line="360" w:lineRule="auto"/>
        <w:ind w:firstLine="42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3.推荐引擎推广实施</w:t>
      </w:r>
    </w:p>
    <w:p w14:paraId="549D33D5">
      <w:pPr>
        <w:widowControl/>
        <w:spacing w:line="360" w:lineRule="auto"/>
        <w:ind w:firstLine="42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搭建推荐引擎推广账户—新建计划组—选择付费方式—圈定目标推广人群—确定推广资源位—选择投放时间及地域—设置预算并实施推荐引擎推广。</w:t>
      </w:r>
    </w:p>
    <w:p w14:paraId="1F9A0334">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任务3：网店运营推广数据分析与应用</w:t>
      </w:r>
    </w:p>
    <w:p w14:paraId="5813C1A5">
      <w:pPr>
        <w:spacing w:line="360" w:lineRule="auto"/>
        <w:ind w:firstLine="562" w:firstLineChars="200"/>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任务背景：</w:t>
      </w:r>
    </w:p>
    <w:p w14:paraId="08B7D33F">
      <w:pPr>
        <w:spacing w:line="360" w:lineRule="auto"/>
        <w:ind w:firstLine="560" w:firstLineChars="200"/>
        <w:rPr>
          <w:rFonts w:hint="eastAsia" w:eastAsia="仿宋" w:cs="Times New Roman"/>
          <w:color w:val="000000"/>
          <w:kern w:val="2"/>
          <w:sz w:val="28"/>
          <w:szCs w:val="28"/>
          <w:highlight w:val="none"/>
          <w:lang w:val="en-US" w:eastAsia="zh-CN" w:bidi="ar-SA"/>
        </w:rPr>
      </w:pPr>
      <w:r>
        <w:rPr>
          <w:rFonts w:hint="eastAsia" w:ascii="仿宋" w:hAnsi="仿宋" w:eastAsia="仿宋" w:cs="仿宋"/>
          <w:sz w:val="28"/>
          <w:szCs w:val="28"/>
          <w:highlight w:val="none"/>
          <w:lang w:eastAsia="zh-CN"/>
        </w:rPr>
        <w:t>芭香零食旗舰店</w:t>
      </w:r>
      <w:r>
        <w:rPr>
          <w:rFonts w:hint="eastAsia" w:ascii="仿宋" w:hAnsi="仿宋" w:eastAsia="仿宋" w:cs="仿宋"/>
          <w:sz w:val="28"/>
          <w:szCs w:val="28"/>
          <w:highlight w:val="none"/>
          <w:lang w:val="en-US" w:eastAsia="zh-CN"/>
        </w:rPr>
        <w:t>在进行连续3个周期的网店运营推广过程中，</w:t>
      </w:r>
      <w:r>
        <w:rPr>
          <w:rFonts w:hint="eastAsia" w:ascii="Times New Roman" w:hAnsi="Times New Roman" w:eastAsia="仿宋" w:cs="Times New Roman"/>
          <w:color w:val="000000"/>
          <w:kern w:val="2"/>
          <w:sz w:val="28"/>
          <w:szCs w:val="28"/>
          <w:highlight w:val="none"/>
          <w:lang w:val="en-US" w:eastAsia="zh-CN" w:bidi="ar-SA"/>
        </w:rPr>
        <w:t>每</w:t>
      </w:r>
      <w:r>
        <w:rPr>
          <w:rFonts w:hint="eastAsia" w:eastAsia="仿宋" w:cs="Times New Roman"/>
          <w:color w:val="000000"/>
          <w:kern w:val="2"/>
          <w:sz w:val="28"/>
          <w:szCs w:val="28"/>
          <w:highlight w:val="none"/>
          <w:lang w:val="en-US" w:eastAsia="zh-CN" w:bidi="ar-SA"/>
        </w:rPr>
        <w:t>结束一个周期的</w:t>
      </w:r>
      <w:r>
        <w:rPr>
          <w:rFonts w:hint="eastAsia" w:ascii="Times New Roman" w:hAnsi="Times New Roman" w:eastAsia="仿宋" w:cs="Times New Roman"/>
          <w:color w:val="000000"/>
          <w:kern w:val="2"/>
          <w:sz w:val="28"/>
          <w:szCs w:val="28"/>
          <w:highlight w:val="none"/>
          <w:lang w:val="en-US" w:eastAsia="zh-CN" w:bidi="ar-SA"/>
        </w:rPr>
        <w:t>运营推广</w:t>
      </w:r>
      <w:r>
        <w:rPr>
          <w:rFonts w:hint="eastAsia" w:eastAsia="仿宋" w:cs="Times New Roman"/>
          <w:color w:val="000000"/>
          <w:kern w:val="2"/>
          <w:sz w:val="28"/>
          <w:szCs w:val="28"/>
          <w:highlight w:val="none"/>
          <w:lang w:val="en-US" w:eastAsia="zh-CN" w:bidi="ar-SA"/>
        </w:rPr>
        <w:t>后，需要对网店运营推广的效果进行分析，诊断推广过程中存在的问题，制定下一周期的网店运营推广优化策略，不断优化网店运营推广效果，提高网店运营推广的投资回报率。</w:t>
      </w:r>
    </w:p>
    <w:p w14:paraId="507DAF7C">
      <w:pPr>
        <w:spacing w:line="360" w:lineRule="auto"/>
        <w:ind w:firstLine="562" w:firstLineChars="200"/>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任务</w:t>
      </w:r>
      <w:r>
        <w:rPr>
          <w:rFonts w:hint="eastAsia" w:ascii="仿宋" w:hAnsi="仿宋" w:eastAsia="仿宋" w:cs="仿宋"/>
          <w:b/>
          <w:bCs/>
          <w:kern w:val="0"/>
          <w:sz w:val="28"/>
          <w:szCs w:val="28"/>
          <w:highlight w:val="none"/>
          <w:lang w:val="en-US" w:eastAsia="zh-CN"/>
        </w:rPr>
        <w:t>要求</w:t>
      </w:r>
      <w:r>
        <w:rPr>
          <w:rFonts w:hint="eastAsia" w:ascii="仿宋" w:hAnsi="仿宋" w:eastAsia="仿宋" w:cs="仿宋"/>
          <w:b/>
          <w:bCs/>
          <w:kern w:val="0"/>
          <w:sz w:val="28"/>
          <w:szCs w:val="28"/>
          <w:highlight w:val="none"/>
        </w:rPr>
        <w:t>：</w:t>
      </w:r>
    </w:p>
    <w:p w14:paraId="42828644">
      <w:pPr>
        <w:spacing w:line="360" w:lineRule="auto"/>
        <w:ind w:firstLine="560" w:firstLineChars="20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1.根据第一周期网店运营推广数据，分析第一周期搜索引擎优化、搜索引擎推广及推荐引擎推广效果，制定第二周期网店运营推广优化策略；</w:t>
      </w:r>
    </w:p>
    <w:p w14:paraId="07DAD241">
      <w:pPr>
        <w:spacing w:line="360" w:lineRule="auto"/>
        <w:ind w:firstLine="560" w:firstLineChars="200"/>
        <w:rPr>
          <w:rFonts w:hint="eastAsia" w:ascii="仿宋" w:hAnsi="仿宋" w:eastAsia="仿宋" w:cs="仿宋"/>
          <w:b w:val="0"/>
          <w:bCs w:val="0"/>
          <w:sz w:val="28"/>
          <w:szCs w:val="28"/>
          <w:highlight w:val="none"/>
          <w:lang w:val="en-US" w:eastAsia="zh-CN"/>
        </w:rPr>
      </w:pPr>
      <w:r>
        <w:rPr>
          <w:rFonts w:hint="eastAsia" w:ascii="仿宋" w:hAnsi="仿宋" w:eastAsia="仿宋" w:cs="仿宋"/>
          <w:kern w:val="2"/>
          <w:sz w:val="28"/>
          <w:szCs w:val="28"/>
          <w:highlight w:val="none"/>
          <w:lang w:val="en-US" w:eastAsia="zh-CN" w:bidi="ar-SA"/>
        </w:rPr>
        <w:t>2.</w:t>
      </w:r>
      <w:r>
        <w:rPr>
          <w:rFonts w:hint="eastAsia" w:ascii="仿宋" w:hAnsi="仿宋" w:eastAsia="仿宋" w:cs="仿宋"/>
          <w:b w:val="0"/>
          <w:bCs w:val="0"/>
          <w:sz w:val="28"/>
          <w:szCs w:val="28"/>
          <w:highlight w:val="none"/>
          <w:lang w:val="en-US" w:eastAsia="zh-CN"/>
        </w:rPr>
        <w:t>根据第二周期网店运营推广数据，分析第二周期搜索引擎优化、搜索引擎推广及推荐引擎推广效果，制定第三周期网店运营推广优化策略。</w:t>
      </w:r>
    </w:p>
    <w:p w14:paraId="5733DFD8">
      <w:pPr>
        <w:spacing w:line="360" w:lineRule="auto"/>
        <w:ind w:firstLine="562" w:firstLineChars="200"/>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rPr>
        <w:t>操作过程</w:t>
      </w:r>
      <w:r>
        <w:rPr>
          <w:rFonts w:hint="eastAsia" w:ascii="仿宋" w:hAnsi="仿宋" w:eastAsia="仿宋" w:cs="仿宋"/>
          <w:b/>
          <w:bCs/>
          <w:kern w:val="0"/>
          <w:sz w:val="28"/>
          <w:szCs w:val="28"/>
          <w:highlight w:val="none"/>
        </w:rPr>
        <w:t>：</w:t>
      </w:r>
    </w:p>
    <w:p w14:paraId="4BB76214">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1.第一周期网店运营推广数据分析与应用</w:t>
      </w:r>
    </w:p>
    <w:p w14:paraId="72992C6F">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分析第一个推广周期的网店运营推广数据和商品数据，制定第二周期网店运营推广优化策略；</w:t>
      </w:r>
    </w:p>
    <w:p w14:paraId="0738E8AB">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2.第二周期网店运营推广数据分析与应用</w:t>
      </w:r>
    </w:p>
    <w:p w14:paraId="06466BD8">
      <w:pPr>
        <w:spacing w:line="360" w:lineRule="auto"/>
        <w:ind w:firstLine="560" w:firstLineChars="200"/>
        <w:rPr>
          <w:sz w:val="28"/>
          <w:szCs w:val="28"/>
          <w:highlight w:val="none"/>
        </w:rPr>
      </w:pPr>
      <w:r>
        <w:rPr>
          <w:rFonts w:hint="eastAsia" w:ascii="仿宋" w:hAnsi="仿宋" w:eastAsia="仿宋" w:cs="仿宋"/>
          <w:color w:val="auto"/>
          <w:kern w:val="2"/>
          <w:sz w:val="28"/>
          <w:szCs w:val="28"/>
          <w:highlight w:val="none"/>
          <w:lang w:val="en-US" w:eastAsia="zh-CN" w:bidi="ar-SA"/>
        </w:rPr>
        <w:t>分析第二个推广周期的推广数据和商品数据，进一步制定第三周期网店运营推广优化策略。</w:t>
      </w:r>
    </w:p>
    <w:p w14:paraId="4EE17643">
      <w:pPr>
        <w:spacing w:line="360" w:lineRule="auto"/>
        <w:jc w:val="both"/>
        <w:rPr>
          <w:rFonts w:ascii="黑体" w:hAnsi="黑体" w:eastAsia="黑体"/>
          <w:sz w:val="32"/>
          <w:szCs w:val="32"/>
          <w:lang w:eastAsia="zh-CN"/>
        </w:rPr>
      </w:pPr>
      <w:r>
        <w:rPr>
          <w:rFonts w:ascii="黑体" w:hAnsi="黑体" w:eastAsia="黑体"/>
          <w:sz w:val="32"/>
          <w:szCs w:val="32"/>
          <w:lang w:eastAsia="zh-CN"/>
        </w:rPr>
        <w:t>模块三：直播销售及客户服务</w:t>
      </w:r>
    </w:p>
    <w:p w14:paraId="7E9C7323">
      <w:pPr>
        <w:spacing w:line="360" w:lineRule="auto"/>
        <w:jc w:val="both"/>
        <w:rPr>
          <w:rFonts w:ascii="黑体" w:hAnsi="黑体" w:eastAsia="黑体"/>
          <w:sz w:val="30"/>
          <w:szCs w:val="30"/>
          <w:lang w:eastAsia="zh-CN"/>
        </w:rPr>
      </w:pPr>
      <w:r>
        <w:rPr>
          <w:rFonts w:ascii="黑体" w:hAnsi="黑体" w:eastAsia="黑体"/>
          <w:sz w:val="30"/>
          <w:szCs w:val="30"/>
          <w:lang w:eastAsia="zh-CN"/>
        </w:rPr>
        <w:t>任务 1：直播销售</w:t>
      </w:r>
    </w:p>
    <w:p w14:paraId="75AB661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293D467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旗舰店主要销售电解质水、西梅汁、奶茶等商品，网店的销量一直很可观，已经积累了很多忠实客户。网店周年庆活动期间，网店为了回馈新老客户，准备开展一场直播活动。为了保证直播效果，网店选取了店里销量最好的电解质水和西梅汁两款商品作为直播商品。</w:t>
      </w:r>
    </w:p>
    <w:p w14:paraId="0002826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7F883E1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每款商品介绍文档各 1 份，人物设定文档 1 份。</w:t>
      </w:r>
    </w:p>
    <w:p w14:paraId="0BF8A95B">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43DA756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根据提供的素材，策划直播内容，设置互动活动和购买页信息，以给定的人物设定身份用普通话完成一场两款商品 10 分钟的直播销售。</w:t>
      </w:r>
    </w:p>
    <w:p w14:paraId="5D22E3F5">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3DB0A89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1.策划直播内容；</w:t>
      </w:r>
    </w:p>
    <w:p w14:paraId="1D7D8E4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2.设置直播互动活动及购买页；</w:t>
      </w:r>
    </w:p>
    <w:p w14:paraId="7808AC8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3.直播开场介绍；</w:t>
      </w:r>
    </w:p>
    <w:p w14:paraId="482AAA9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4.直播商品介绍与展示；</w:t>
      </w:r>
    </w:p>
    <w:p w14:paraId="18EC255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5.直播商品上架；</w:t>
      </w:r>
    </w:p>
    <w:p w14:paraId="6DEEA64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6.直播弹幕互动；</w:t>
      </w:r>
    </w:p>
    <w:p w14:paraId="601550E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7.直播收尾。</w:t>
      </w:r>
    </w:p>
    <w:p w14:paraId="13F246CC">
      <w:pPr>
        <w:spacing w:line="360" w:lineRule="auto"/>
        <w:jc w:val="both"/>
        <w:rPr>
          <w:rFonts w:ascii="黑体" w:hAnsi="黑体" w:eastAsia="黑体"/>
          <w:sz w:val="30"/>
          <w:szCs w:val="30"/>
          <w:lang w:eastAsia="zh-CN"/>
        </w:rPr>
      </w:pPr>
      <w:r>
        <w:rPr>
          <w:rFonts w:ascii="黑体" w:hAnsi="黑体" w:eastAsia="黑体"/>
          <w:sz w:val="30"/>
          <w:szCs w:val="30"/>
          <w:lang w:eastAsia="zh-CN"/>
        </w:rPr>
        <w:t>任务2：智能客服问答处理</w:t>
      </w:r>
    </w:p>
    <w:p w14:paraId="57963431">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52EE94D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咖汇清源旗舰店进行线上运营后，橙汁、西梅汁、奶茶、电解质水、乳酸菌饮料等五款商品销量大幅提升，客户咨询数量也大大增加。由于客服人员有限， 因不能及时回复而导致部分客户流失。为了改善这种情况，客户服务人员归纳整 理出客户高频问题及标准回复话术，借助智能客服工具，设置快捷回复，辅助客服及时、准确地应答客户的各类问题，提高客户响应效率和客户满意度。</w:t>
      </w:r>
    </w:p>
    <w:p w14:paraId="14B46FFB">
      <w:pPr>
        <w:spacing w:line="360" w:lineRule="auto"/>
        <w:ind w:firstLine="562" w:firstLineChars="200"/>
        <w:jc w:val="both"/>
        <w:rPr>
          <w:rFonts w:ascii="仿宋" w:hAnsi="仿宋" w:eastAsia="仿宋"/>
          <w:b/>
          <w:bCs/>
          <w:sz w:val="28"/>
          <w:szCs w:val="28"/>
        </w:rPr>
      </w:pPr>
      <w:r>
        <w:rPr>
          <w:rFonts w:ascii="仿宋" w:hAnsi="仿宋" w:eastAsia="仿宋"/>
          <w:b/>
          <w:bCs/>
          <w:sz w:val="28"/>
          <w:szCs w:val="28"/>
        </w:rPr>
        <w:t>任务素材：</w:t>
      </w:r>
    </w:p>
    <w:tbl>
      <w:tblPr>
        <w:tblStyle w:val="7"/>
        <w:tblW w:w="8536"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36"/>
      </w:tblGrid>
      <w:tr w14:paraId="2BA93D3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565" w:hRule="atLeast"/>
        </w:trPr>
        <w:tc>
          <w:tcPr>
            <w:tcW w:w="8536" w:type="dxa"/>
          </w:tcPr>
          <w:p w14:paraId="193EB517">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商品信息：</w:t>
            </w:r>
          </w:p>
          <w:p w14:paraId="26795FF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1.电解质水</w:t>
            </w:r>
          </w:p>
          <w:p w14:paraId="58F6D4D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这款电解质水每瓶内的电解质含量不低于 200mg，能够快速补充人体所需的水分和电解质，有助于维持体内的电解质平衡。它采用天然代糖——赤藓糖醇，不会引起血糖变化，也不会引起龋齿，还含有维生素 E 和维生素 B6，有促进蛋  白质吸收代谢和抗氧化的作用，而且不含热量，0 糖、0 卡喝完不长胖。原价 119元/箱，促销价 97.5 元/箱。</w:t>
            </w:r>
          </w:p>
          <w:tbl>
            <w:tblPr>
              <w:tblStyle w:val="7"/>
              <w:tblW w:w="8385" w:type="dxa"/>
              <w:tblInd w:w="112"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72"/>
              <w:gridCol w:w="1258"/>
              <w:gridCol w:w="1158"/>
              <w:gridCol w:w="1378"/>
              <w:gridCol w:w="1530"/>
              <w:gridCol w:w="1689"/>
            </w:tblGrid>
            <w:tr w14:paraId="2F1FB5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trHeight w:val="525" w:hRule="atLeast"/>
              </w:trPr>
              <w:tc>
                <w:tcPr>
                  <w:tcW w:w="1372" w:type="dxa"/>
                  <w:vAlign w:val="center"/>
                </w:tcPr>
                <w:p w14:paraId="7B2BB133">
                  <w:pPr>
                    <w:spacing w:line="360" w:lineRule="auto"/>
                    <w:jc w:val="both"/>
                    <w:rPr>
                      <w:rFonts w:ascii="仿宋" w:hAnsi="仿宋" w:eastAsia="仿宋"/>
                      <w:sz w:val="28"/>
                      <w:szCs w:val="28"/>
                      <w:lang w:eastAsia="zh-CN"/>
                    </w:rPr>
                  </w:pPr>
                  <w:r>
                    <w:rPr>
                      <w:rFonts w:ascii="仿宋" w:hAnsi="仿宋" w:eastAsia="仿宋"/>
                      <w:sz w:val="28"/>
                      <w:szCs w:val="28"/>
                      <w:lang w:eastAsia="zh-CN"/>
                    </w:rPr>
                    <w:t>商品名称</w:t>
                  </w:r>
                </w:p>
              </w:tc>
              <w:tc>
                <w:tcPr>
                  <w:tcW w:w="1258" w:type="dxa"/>
                  <w:vAlign w:val="center"/>
                </w:tcPr>
                <w:p w14:paraId="52D7B509">
                  <w:pPr>
                    <w:spacing w:line="360" w:lineRule="auto"/>
                    <w:jc w:val="both"/>
                    <w:rPr>
                      <w:rFonts w:ascii="仿宋" w:hAnsi="仿宋" w:eastAsia="仿宋"/>
                      <w:sz w:val="28"/>
                      <w:szCs w:val="28"/>
                      <w:lang w:eastAsia="zh-CN"/>
                    </w:rPr>
                  </w:pPr>
                  <w:r>
                    <w:rPr>
                      <w:rFonts w:ascii="仿宋" w:hAnsi="仿宋" w:eastAsia="仿宋"/>
                      <w:sz w:val="28"/>
                      <w:szCs w:val="28"/>
                      <w:lang w:eastAsia="zh-CN"/>
                    </w:rPr>
                    <w:t>电解质水</w:t>
                  </w:r>
                </w:p>
              </w:tc>
              <w:tc>
                <w:tcPr>
                  <w:tcW w:w="1158" w:type="dxa"/>
                  <w:vAlign w:val="center"/>
                </w:tcPr>
                <w:p w14:paraId="2BC3CA1E">
                  <w:pPr>
                    <w:spacing w:line="360" w:lineRule="auto"/>
                    <w:jc w:val="both"/>
                    <w:rPr>
                      <w:rFonts w:ascii="仿宋" w:hAnsi="仿宋" w:eastAsia="仿宋"/>
                      <w:sz w:val="28"/>
                      <w:szCs w:val="28"/>
                      <w:lang w:eastAsia="zh-CN"/>
                    </w:rPr>
                  </w:pPr>
                  <w:r>
                    <w:rPr>
                      <w:rFonts w:ascii="仿宋" w:hAnsi="仿宋" w:eastAsia="仿宋"/>
                      <w:sz w:val="28"/>
                      <w:szCs w:val="28"/>
                      <w:lang w:eastAsia="zh-CN"/>
                    </w:rPr>
                    <w:t>品牌</w:t>
                  </w:r>
                </w:p>
              </w:tc>
              <w:tc>
                <w:tcPr>
                  <w:tcW w:w="1378" w:type="dxa"/>
                  <w:vAlign w:val="center"/>
                </w:tcPr>
                <w:p w14:paraId="3E43B076">
                  <w:pPr>
                    <w:spacing w:line="360" w:lineRule="auto"/>
                    <w:jc w:val="both"/>
                    <w:rPr>
                      <w:rFonts w:ascii="仿宋" w:hAnsi="仿宋" w:eastAsia="仿宋"/>
                      <w:sz w:val="28"/>
                      <w:szCs w:val="28"/>
                      <w:lang w:eastAsia="zh-CN"/>
                    </w:rPr>
                  </w:pPr>
                  <w:r>
                    <w:rPr>
                      <w:rFonts w:ascii="仿宋" w:hAnsi="仿宋" w:eastAsia="仿宋"/>
                      <w:sz w:val="28"/>
                      <w:szCs w:val="28"/>
                      <w:lang w:eastAsia="zh-CN"/>
                    </w:rPr>
                    <w:t>元气森林</w:t>
                  </w:r>
                </w:p>
              </w:tc>
              <w:tc>
                <w:tcPr>
                  <w:tcW w:w="1530" w:type="dxa"/>
                  <w:vAlign w:val="center"/>
                </w:tcPr>
                <w:p w14:paraId="2BE329F7">
                  <w:pPr>
                    <w:spacing w:line="360" w:lineRule="auto"/>
                    <w:jc w:val="both"/>
                    <w:rPr>
                      <w:rFonts w:ascii="仿宋" w:hAnsi="仿宋" w:eastAsia="仿宋"/>
                      <w:sz w:val="28"/>
                      <w:szCs w:val="28"/>
                      <w:lang w:eastAsia="zh-CN"/>
                    </w:rPr>
                  </w:pPr>
                  <w:r>
                    <w:rPr>
                      <w:rFonts w:ascii="仿宋" w:hAnsi="仿宋" w:eastAsia="仿宋"/>
                      <w:sz w:val="28"/>
                      <w:szCs w:val="28"/>
                      <w:lang w:eastAsia="zh-CN"/>
                    </w:rPr>
                    <w:t>保质期</w:t>
                  </w:r>
                </w:p>
              </w:tc>
              <w:tc>
                <w:tcPr>
                  <w:tcW w:w="1687" w:type="dxa"/>
                  <w:tcBorders>
                    <w:right w:val="nil"/>
                  </w:tcBorders>
                  <w:vAlign w:val="center"/>
                </w:tcPr>
                <w:p w14:paraId="18BD93A1">
                  <w:pPr>
                    <w:spacing w:line="360" w:lineRule="auto"/>
                    <w:jc w:val="both"/>
                    <w:rPr>
                      <w:rFonts w:ascii="仿宋" w:hAnsi="仿宋" w:eastAsia="仿宋"/>
                      <w:sz w:val="28"/>
                      <w:szCs w:val="28"/>
                      <w:lang w:eastAsia="zh-CN"/>
                    </w:rPr>
                  </w:pPr>
                  <w:r>
                    <w:rPr>
                      <w:rFonts w:ascii="仿宋" w:hAnsi="仿宋" w:eastAsia="仿宋"/>
                      <w:sz w:val="28"/>
                      <w:szCs w:val="28"/>
                      <w:lang w:eastAsia="zh-CN"/>
                    </w:rPr>
                    <w:t>300 天</w:t>
                  </w:r>
                </w:p>
              </w:tc>
            </w:tr>
            <w:tr w14:paraId="415449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20" w:hRule="atLeast"/>
              </w:trPr>
              <w:tc>
                <w:tcPr>
                  <w:tcW w:w="1372" w:type="dxa"/>
                  <w:vAlign w:val="center"/>
                </w:tcPr>
                <w:p w14:paraId="7DF6A929">
                  <w:pPr>
                    <w:spacing w:line="360" w:lineRule="auto"/>
                    <w:jc w:val="both"/>
                    <w:rPr>
                      <w:rFonts w:ascii="仿宋" w:hAnsi="仿宋" w:eastAsia="仿宋"/>
                      <w:sz w:val="28"/>
                      <w:szCs w:val="28"/>
                      <w:lang w:eastAsia="zh-CN"/>
                    </w:rPr>
                  </w:pPr>
                  <w:r>
                    <w:rPr>
                      <w:rFonts w:ascii="仿宋" w:hAnsi="仿宋" w:eastAsia="仿宋"/>
                      <w:sz w:val="28"/>
                      <w:szCs w:val="28"/>
                      <w:lang w:eastAsia="zh-CN"/>
                    </w:rPr>
                    <w:t>储存条件</w:t>
                  </w:r>
                </w:p>
              </w:tc>
              <w:tc>
                <w:tcPr>
                  <w:tcW w:w="1258" w:type="dxa"/>
                  <w:vAlign w:val="center"/>
                </w:tcPr>
                <w:p w14:paraId="2399B81A">
                  <w:pPr>
                    <w:spacing w:line="360" w:lineRule="auto"/>
                    <w:jc w:val="both"/>
                    <w:rPr>
                      <w:rFonts w:ascii="仿宋" w:hAnsi="仿宋" w:eastAsia="仿宋"/>
                      <w:sz w:val="28"/>
                      <w:szCs w:val="28"/>
                      <w:lang w:eastAsia="zh-CN"/>
                    </w:rPr>
                  </w:pPr>
                  <w:r>
                    <w:rPr>
                      <w:rFonts w:ascii="仿宋" w:hAnsi="仿宋" w:eastAsia="仿宋"/>
                      <w:sz w:val="28"/>
                      <w:szCs w:val="28"/>
                      <w:lang w:eastAsia="zh-CN"/>
                    </w:rPr>
                    <w:t>常温</w:t>
                  </w:r>
                </w:p>
              </w:tc>
              <w:tc>
                <w:tcPr>
                  <w:tcW w:w="1158" w:type="dxa"/>
                  <w:vAlign w:val="center"/>
                </w:tcPr>
                <w:p w14:paraId="7CBCC6E1">
                  <w:pPr>
                    <w:spacing w:line="360" w:lineRule="auto"/>
                    <w:jc w:val="both"/>
                    <w:rPr>
                      <w:rFonts w:ascii="仿宋" w:hAnsi="仿宋" w:eastAsia="仿宋"/>
                      <w:sz w:val="28"/>
                      <w:szCs w:val="28"/>
                      <w:lang w:eastAsia="zh-CN"/>
                    </w:rPr>
                  </w:pPr>
                  <w:r>
                    <w:rPr>
                      <w:rFonts w:ascii="仿宋" w:hAnsi="仿宋" w:eastAsia="仿宋"/>
                      <w:sz w:val="28"/>
                      <w:szCs w:val="28"/>
                      <w:lang w:eastAsia="zh-CN"/>
                    </w:rPr>
                    <w:t>净含量</w:t>
                  </w:r>
                </w:p>
              </w:tc>
              <w:tc>
                <w:tcPr>
                  <w:tcW w:w="1378" w:type="dxa"/>
                  <w:vAlign w:val="center"/>
                </w:tcPr>
                <w:p w14:paraId="3541725D">
                  <w:pPr>
                    <w:spacing w:line="360" w:lineRule="auto"/>
                    <w:jc w:val="both"/>
                    <w:rPr>
                      <w:rFonts w:ascii="仿宋" w:hAnsi="仿宋" w:eastAsia="仿宋"/>
                      <w:sz w:val="28"/>
                      <w:szCs w:val="28"/>
                      <w:lang w:eastAsia="zh-CN"/>
                    </w:rPr>
                  </w:pPr>
                  <w:r>
                    <w:rPr>
                      <w:rFonts w:ascii="仿宋" w:hAnsi="仿宋" w:eastAsia="仿宋"/>
                      <w:sz w:val="28"/>
                      <w:szCs w:val="28"/>
                      <w:lang w:eastAsia="zh-CN"/>
                    </w:rPr>
                    <w:t>500ml/瓶</w:t>
                  </w:r>
                </w:p>
              </w:tc>
              <w:tc>
                <w:tcPr>
                  <w:tcW w:w="1530" w:type="dxa"/>
                  <w:vAlign w:val="center"/>
                </w:tcPr>
                <w:p w14:paraId="40C81EAE">
                  <w:pPr>
                    <w:spacing w:line="360" w:lineRule="auto"/>
                    <w:jc w:val="both"/>
                    <w:rPr>
                      <w:rFonts w:ascii="仿宋" w:hAnsi="仿宋" w:eastAsia="仿宋"/>
                      <w:sz w:val="28"/>
                      <w:szCs w:val="28"/>
                      <w:lang w:eastAsia="zh-CN"/>
                    </w:rPr>
                  </w:pPr>
                  <w:r>
                    <w:rPr>
                      <w:rFonts w:ascii="仿宋" w:hAnsi="仿宋" w:eastAsia="仿宋"/>
                      <w:sz w:val="28"/>
                      <w:szCs w:val="28"/>
                      <w:lang w:eastAsia="zh-CN"/>
                    </w:rPr>
                    <w:t>包装规格</w:t>
                  </w:r>
                </w:p>
              </w:tc>
              <w:tc>
                <w:tcPr>
                  <w:tcW w:w="1687" w:type="dxa"/>
                  <w:tcBorders>
                    <w:right w:val="nil"/>
                  </w:tcBorders>
                  <w:vAlign w:val="center"/>
                </w:tcPr>
                <w:p w14:paraId="15E04C9A">
                  <w:pPr>
                    <w:spacing w:line="360" w:lineRule="auto"/>
                    <w:jc w:val="both"/>
                    <w:rPr>
                      <w:rFonts w:ascii="仿宋" w:hAnsi="仿宋" w:eastAsia="仿宋"/>
                      <w:sz w:val="28"/>
                      <w:szCs w:val="28"/>
                      <w:lang w:eastAsia="zh-CN"/>
                    </w:rPr>
                  </w:pPr>
                  <w:r>
                    <w:rPr>
                      <w:rFonts w:ascii="仿宋" w:hAnsi="仿宋" w:eastAsia="仿宋"/>
                      <w:sz w:val="28"/>
                      <w:szCs w:val="28"/>
                      <w:lang w:eastAsia="zh-CN"/>
                    </w:rPr>
                    <w:t>15 瓶/箱</w:t>
                  </w:r>
                </w:p>
              </w:tc>
            </w:tr>
            <w:tr w14:paraId="7F0CDF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25" w:hRule="atLeast"/>
              </w:trPr>
              <w:tc>
                <w:tcPr>
                  <w:tcW w:w="1372" w:type="dxa"/>
                  <w:vAlign w:val="center"/>
                </w:tcPr>
                <w:p w14:paraId="051E9E9F">
                  <w:pPr>
                    <w:spacing w:line="360" w:lineRule="auto"/>
                    <w:jc w:val="both"/>
                    <w:rPr>
                      <w:rFonts w:ascii="仿宋" w:hAnsi="仿宋" w:eastAsia="仿宋"/>
                      <w:sz w:val="28"/>
                      <w:szCs w:val="28"/>
                      <w:lang w:eastAsia="zh-CN"/>
                    </w:rPr>
                  </w:pPr>
                  <w:r>
                    <w:rPr>
                      <w:rFonts w:ascii="仿宋" w:hAnsi="仿宋" w:eastAsia="仿宋"/>
                      <w:sz w:val="28"/>
                      <w:szCs w:val="28"/>
                      <w:lang w:eastAsia="zh-CN"/>
                    </w:rPr>
                    <w:t>口味</w:t>
                  </w:r>
                </w:p>
              </w:tc>
              <w:tc>
                <w:tcPr>
                  <w:tcW w:w="7013" w:type="dxa"/>
                  <w:gridSpan w:val="5"/>
                  <w:tcBorders>
                    <w:right w:val="nil"/>
                  </w:tcBorders>
                  <w:vAlign w:val="center"/>
                </w:tcPr>
                <w:p w14:paraId="023692A8">
                  <w:pPr>
                    <w:spacing w:line="360" w:lineRule="auto"/>
                    <w:jc w:val="both"/>
                    <w:rPr>
                      <w:rFonts w:ascii="仿宋" w:hAnsi="仿宋" w:eastAsia="仿宋"/>
                      <w:sz w:val="28"/>
                      <w:szCs w:val="28"/>
                      <w:lang w:eastAsia="zh-CN"/>
                    </w:rPr>
                  </w:pPr>
                  <w:r>
                    <w:rPr>
                      <w:rFonts w:ascii="仿宋" w:hAnsi="仿宋" w:eastAsia="仿宋"/>
                      <w:sz w:val="28"/>
                      <w:szCs w:val="28"/>
                      <w:lang w:eastAsia="zh-CN"/>
                    </w:rPr>
                    <w:t>荔枝海盐味、 白桃味、西柚味、百香果味、青柠味、 白葡萄芦荟味、 小雏菊味</w:t>
                  </w:r>
                </w:p>
              </w:tc>
            </w:tr>
          </w:tbl>
          <w:p w14:paraId="5C9289E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2.西梅汁</w:t>
            </w:r>
          </w:p>
          <w:p w14:paraId="102E57F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这款西梅汁原材料来自自有果园，源头精心把控，更加安全、健康。一盒 NFC（非浓缩还原）西梅汁约等于 13 颗西梅，果汁含量 100%，真材实料，果味纯正。果汁内含有果肉，喝前摇一摇，果味浓郁，回味更享受。包装盒采用具有 阻氧、避光、封闭性能强的纸、铝、塑等 7 层复合无菌包装，有效阻挡阳光，避免果汁氧化。原价 129.9 元/箱，促销活动折后价 99.9 元/箱。</w:t>
            </w:r>
          </w:p>
          <w:tbl>
            <w:tblPr>
              <w:tblStyle w:val="7"/>
              <w:tblW w:w="7859" w:type="dxa"/>
              <w:tblInd w:w="112"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09"/>
              <w:gridCol w:w="1310"/>
              <w:gridCol w:w="1310"/>
              <w:gridCol w:w="1310"/>
              <w:gridCol w:w="1310"/>
              <w:gridCol w:w="1310"/>
            </w:tblGrid>
            <w:tr w14:paraId="4C6048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773" w:hRule="atLeast"/>
              </w:trPr>
              <w:tc>
                <w:tcPr>
                  <w:tcW w:w="1309" w:type="dxa"/>
                  <w:vAlign w:val="center"/>
                </w:tcPr>
                <w:p w14:paraId="7DD33AB2">
                  <w:pPr>
                    <w:spacing w:line="360" w:lineRule="auto"/>
                    <w:jc w:val="both"/>
                    <w:rPr>
                      <w:rFonts w:ascii="仿宋" w:hAnsi="仿宋" w:eastAsia="仿宋"/>
                      <w:sz w:val="28"/>
                      <w:szCs w:val="28"/>
                      <w:lang w:eastAsia="zh-CN"/>
                    </w:rPr>
                  </w:pPr>
                  <w:r>
                    <w:rPr>
                      <w:rFonts w:ascii="仿宋" w:hAnsi="仿宋" w:eastAsia="仿宋"/>
                      <w:sz w:val="28"/>
                      <w:szCs w:val="28"/>
                      <w:lang w:eastAsia="zh-CN"/>
                    </w:rPr>
                    <w:t>商品名称</w:t>
                  </w:r>
                </w:p>
              </w:tc>
              <w:tc>
                <w:tcPr>
                  <w:tcW w:w="1310" w:type="dxa"/>
                  <w:vAlign w:val="center"/>
                </w:tcPr>
                <w:p w14:paraId="17C8C01E">
                  <w:pPr>
                    <w:spacing w:line="360" w:lineRule="auto"/>
                    <w:jc w:val="both"/>
                    <w:rPr>
                      <w:rFonts w:ascii="仿宋" w:hAnsi="仿宋" w:eastAsia="仿宋"/>
                      <w:sz w:val="28"/>
                      <w:szCs w:val="28"/>
                      <w:lang w:eastAsia="zh-CN"/>
                    </w:rPr>
                  </w:pPr>
                  <w:r>
                    <w:rPr>
                      <w:rFonts w:ascii="仿宋" w:hAnsi="仿宋" w:eastAsia="仿宋"/>
                      <w:sz w:val="28"/>
                      <w:szCs w:val="28"/>
                      <w:lang w:eastAsia="zh-CN"/>
                    </w:rPr>
                    <w:t>西梅汁</w:t>
                  </w:r>
                </w:p>
              </w:tc>
              <w:tc>
                <w:tcPr>
                  <w:tcW w:w="1310" w:type="dxa"/>
                  <w:vAlign w:val="center"/>
                </w:tcPr>
                <w:p w14:paraId="16C41916">
                  <w:pPr>
                    <w:spacing w:line="360" w:lineRule="auto"/>
                    <w:jc w:val="both"/>
                    <w:rPr>
                      <w:rFonts w:ascii="仿宋" w:hAnsi="仿宋" w:eastAsia="仿宋"/>
                      <w:sz w:val="28"/>
                      <w:szCs w:val="28"/>
                      <w:lang w:eastAsia="zh-CN"/>
                    </w:rPr>
                  </w:pPr>
                  <w:r>
                    <w:rPr>
                      <w:rFonts w:ascii="仿宋" w:hAnsi="仿宋" w:eastAsia="仿宋"/>
                      <w:sz w:val="28"/>
                      <w:szCs w:val="28"/>
                      <w:lang w:eastAsia="zh-CN"/>
                    </w:rPr>
                    <w:t>品牌</w:t>
                  </w:r>
                </w:p>
              </w:tc>
              <w:tc>
                <w:tcPr>
                  <w:tcW w:w="1310" w:type="dxa"/>
                  <w:vAlign w:val="center"/>
                </w:tcPr>
                <w:p w14:paraId="3A9C4A1D">
                  <w:pPr>
                    <w:spacing w:line="360" w:lineRule="auto"/>
                    <w:jc w:val="both"/>
                    <w:rPr>
                      <w:rFonts w:ascii="仿宋" w:hAnsi="仿宋" w:eastAsia="仿宋"/>
                      <w:sz w:val="28"/>
                      <w:szCs w:val="28"/>
                      <w:lang w:eastAsia="zh-CN"/>
                    </w:rPr>
                  </w:pPr>
                  <w:r>
                    <w:rPr>
                      <w:rFonts w:ascii="仿宋" w:hAnsi="仿宋" w:eastAsia="仿宋"/>
                      <w:sz w:val="28"/>
                      <w:szCs w:val="28"/>
                      <w:lang w:eastAsia="zh-CN"/>
                    </w:rPr>
                    <w:t>汇源</w:t>
                  </w:r>
                </w:p>
              </w:tc>
              <w:tc>
                <w:tcPr>
                  <w:tcW w:w="1310" w:type="dxa"/>
                  <w:vAlign w:val="center"/>
                </w:tcPr>
                <w:p w14:paraId="101F66DA">
                  <w:pPr>
                    <w:spacing w:line="360" w:lineRule="auto"/>
                    <w:jc w:val="both"/>
                    <w:rPr>
                      <w:rFonts w:ascii="仿宋" w:hAnsi="仿宋" w:eastAsia="仿宋"/>
                      <w:sz w:val="28"/>
                      <w:szCs w:val="28"/>
                      <w:lang w:eastAsia="zh-CN"/>
                    </w:rPr>
                  </w:pPr>
                  <w:r>
                    <w:rPr>
                      <w:rFonts w:ascii="仿宋" w:hAnsi="仿宋" w:eastAsia="仿宋"/>
                      <w:sz w:val="28"/>
                      <w:szCs w:val="28"/>
                      <w:lang w:eastAsia="zh-CN"/>
                    </w:rPr>
                    <w:t>保质期</w:t>
                  </w:r>
                </w:p>
              </w:tc>
              <w:tc>
                <w:tcPr>
                  <w:tcW w:w="1310" w:type="dxa"/>
                  <w:vAlign w:val="center"/>
                </w:tcPr>
                <w:p w14:paraId="4CBA069E">
                  <w:pPr>
                    <w:spacing w:line="360" w:lineRule="auto"/>
                    <w:jc w:val="both"/>
                    <w:rPr>
                      <w:rFonts w:ascii="仿宋" w:hAnsi="仿宋" w:eastAsia="仿宋"/>
                      <w:sz w:val="28"/>
                      <w:szCs w:val="28"/>
                      <w:lang w:eastAsia="zh-CN"/>
                    </w:rPr>
                  </w:pPr>
                  <w:r>
                    <w:rPr>
                      <w:rFonts w:ascii="仿宋" w:hAnsi="仿宋" w:eastAsia="仿宋"/>
                      <w:sz w:val="28"/>
                      <w:szCs w:val="28"/>
                      <w:lang w:eastAsia="zh-CN"/>
                    </w:rPr>
                    <w:t>270 天</w:t>
                  </w:r>
                </w:p>
              </w:tc>
            </w:tr>
            <w:tr w14:paraId="396DDE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35" w:hRule="atLeast"/>
              </w:trPr>
              <w:tc>
                <w:tcPr>
                  <w:tcW w:w="1309" w:type="dxa"/>
                  <w:vAlign w:val="center"/>
                </w:tcPr>
                <w:p w14:paraId="4884F0E2">
                  <w:pPr>
                    <w:spacing w:line="360" w:lineRule="auto"/>
                    <w:jc w:val="both"/>
                    <w:rPr>
                      <w:rFonts w:ascii="仿宋" w:hAnsi="仿宋" w:eastAsia="仿宋"/>
                      <w:sz w:val="28"/>
                      <w:szCs w:val="28"/>
                      <w:lang w:eastAsia="zh-CN"/>
                    </w:rPr>
                  </w:pPr>
                </w:p>
                <w:p w14:paraId="5C20D2F2">
                  <w:pPr>
                    <w:spacing w:line="360" w:lineRule="auto"/>
                    <w:jc w:val="both"/>
                    <w:rPr>
                      <w:rFonts w:ascii="仿宋" w:hAnsi="仿宋" w:eastAsia="仿宋"/>
                      <w:sz w:val="28"/>
                      <w:szCs w:val="28"/>
                      <w:lang w:eastAsia="zh-CN"/>
                    </w:rPr>
                  </w:pPr>
                  <w:r>
                    <w:rPr>
                      <w:rFonts w:ascii="仿宋" w:hAnsi="仿宋" w:eastAsia="仿宋"/>
                      <w:sz w:val="28"/>
                      <w:szCs w:val="28"/>
                      <w:lang w:eastAsia="zh-CN"/>
                    </w:rPr>
                    <w:t>净含量</w:t>
                  </w:r>
                </w:p>
              </w:tc>
              <w:tc>
                <w:tcPr>
                  <w:tcW w:w="1310" w:type="dxa"/>
                  <w:vAlign w:val="center"/>
                </w:tcPr>
                <w:p w14:paraId="7847C1DC">
                  <w:pPr>
                    <w:spacing w:line="360" w:lineRule="auto"/>
                    <w:jc w:val="both"/>
                    <w:rPr>
                      <w:rFonts w:ascii="仿宋" w:hAnsi="仿宋" w:eastAsia="仿宋"/>
                      <w:sz w:val="28"/>
                      <w:szCs w:val="28"/>
                      <w:lang w:eastAsia="zh-CN"/>
                    </w:rPr>
                  </w:pPr>
                </w:p>
                <w:p w14:paraId="32411DA6">
                  <w:pPr>
                    <w:spacing w:line="360" w:lineRule="auto"/>
                    <w:jc w:val="both"/>
                    <w:rPr>
                      <w:rFonts w:ascii="仿宋" w:hAnsi="仿宋" w:eastAsia="仿宋"/>
                      <w:sz w:val="28"/>
                      <w:szCs w:val="28"/>
                      <w:lang w:eastAsia="zh-CN"/>
                    </w:rPr>
                  </w:pPr>
                  <w:r>
                    <w:rPr>
                      <w:rFonts w:ascii="仿宋" w:hAnsi="仿宋" w:eastAsia="仿宋"/>
                      <w:sz w:val="28"/>
                      <w:szCs w:val="28"/>
                      <w:lang w:eastAsia="zh-CN"/>
                    </w:rPr>
                    <w:t>200ml/盒</w:t>
                  </w:r>
                </w:p>
              </w:tc>
              <w:tc>
                <w:tcPr>
                  <w:tcW w:w="1310" w:type="dxa"/>
                  <w:vAlign w:val="center"/>
                </w:tcPr>
                <w:p w14:paraId="7AC36AE9">
                  <w:pPr>
                    <w:spacing w:line="360" w:lineRule="auto"/>
                    <w:jc w:val="both"/>
                    <w:rPr>
                      <w:rFonts w:ascii="仿宋" w:hAnsi="仿宋" w:eastAsia="仿宋"/>
                      <w:sz w:val="28"/>
                      <w:szCs w:val="28"/>
                      <w:lang w:eastAsia="zh-CN"/>
                    </w:rPr>
                  </w:pPr>
                </w:p>
                <w:p w14:paraId="259FB092">
                  <w:pPr>
                    <w:spacing w:line="360" w:lineRule="auto"/>
                    <w:jc w:val="both"/>
                    <w:rPr>
                      <w:rFonts w:ascii="仿宋" w:hAnsi="仿宋" w:eastAsia="仿宋"/>
                      <w:sz w:val="28"/>
                      <w:szCs w:val="28"/>
                      <w:lang w:eastAsia="zh-CN"/>
                    </w:rPr>
                  </w:pPr>
                  <w:r>
                    <w:rPr>
                      <w:rFonts w:ascii="仿宋" w:hAnsi="仿宋" w:eastAsia="仿宋"/>
                      <w:sz w:val="28"/>
                      <w:szCs w:val="28"/>
                      <w:lang w:eastAsia="zh-CN"/>
                    </w:rPr>
                    <w:t>包装规格</w:t>
                  </w:r>
                </w:p>
              </w:tc>
              <w:tc>
                <w:tcPr>
                  <w:tcW w:w="1310" w:type="dxa"/>
                  <w:vAlign w:val="center"/>
                </w:tcPr>
                <w:p w14:paraId="5678C10B">
                  <w:pPr>
                    <w:spacing w:line="360" w:lineRule="auto"/>
                    <w:jc w:val="both"/>
                    <w:rPr>
                      <w:rFonts w:ascii="仿宋" w:hAnsi="仿宋" w:eastAsia="仿宋"/>
                      <w:sz w:val="28"/>
                      <w:szCs w:val="28"/>
                      <w:lang w:eastAsia="zh-CN"/>
                    </w:rPr>
                  </w:pPr>
                </w:p>
                <w:p w14:paraId="325BEC96">
                  <w:pPr>
                    <w:spacing w:line="360" w:lineRule="auto"/>
                    <w:jc w:val="both"/>
                    <w:rPr>
                      <w:rFonts w:ascii="仿宋" w:hAnsi="仿宋" w:eastAsia="仿宋"/>
                      <w:sz w:val="28"/>
                      <w:szCs w:val="28"/>
                      <w:lang w:eastAsia="zh-CN"/>
                    </w:rPr>
                  </w:pPr>
                  <w:r>
                    <w:rPr>
                      <w:rFonts w:ascii="仿宋" w:hAnsi="仿宋" w:eastAsia="仿宋"/>
                      <w:sz w:val="28"/>
                      <w:szCs w:val="28"/>
                      <w:lang w:eastAsia="zh-CN"/>
                    </w:rPr>
                    <w:t>12 盒/箱</w:t>
                  </w:r>
                </w:p>
              </w:tc>
              <w:tc>
                <w:tcPr>
                  <w:tcW w:w="1310" w:type="dxa"/>
                  <w:vAlign w:val="center"/>
                </w:tcPr>
                <w:p w14:paraId="6A05DEF4">
                  <w:pPr>
                    <w:spacing w:line="360" w:lineRule="auto"/>
                    <w:jc w:val="both"/>
                    <w:rPr>
                      <w:rFonts w:ascii="仿宋" w:hAnsi="仿宋" w:eastAsia="仿宋"/>
                      <w:sz w:val="28"/>
                      <w:szCs w:val="28"/>
                      <w:lang w:eastAsia="zh-CN"/>
                    </w:rPr>
                  </w:pPr>
                </w:p>
                <w:p w14:paraId="797CFBE1">
                  <w:pPr>
                    <w:spacing w:line="360" w:lineRule="auto"/>
                    <w:jc w:val="both"/>
                    <w:rPr>
                      <w:rFonts w:ascii="仿宋" w:hAnsi="仿宋" w:eastAsia="仿宋"/>
                      <w:sz w:val="28"/>
                      <w:szCs w:val="28"/>
                      <w:lang w:eastAsia="zh-CN"/>
                    </w:rPr>
                  </w:pPr>
                  <w:r>
                    <w:rPr>
                      <w:rFonts w:ascii="仿宋" w:hAnsi="仿宋" w:eastAsia="仿宋"/>
                      <w:sz w:val="28"/>
                      <w:szCs w:val="28"/>
                      <w:lang w:eastAsia="zh-CN"/>
                    </w:rPr>
                    <w:t>储存条件</w:t>
                  </w:r>
                </w:p>
              </w:tc>
              <w:tc>
                <w:tcPr>
                  <w:tcW w:w="1310" w:type="dxa"/>
                  <w:vAlign w:val="center"/>
                </w:tcPr>
                <w:p w14:paraId="2FF0B929">
                  <w:pPr>
                    <w:spacing w:line="360" w:lineRule="auto"/>
                    <w:jc w:val="both"/>
                    <w:rPr>
                      <w:rFonts w:ascii="仿宋" w:hAnsi="仿宋" w:eastAsia="仿宋"/>
                      <w:sz w:val="28"/>
                      <w:szCs w:val="28"/>
                      <w:lang w:eastAsia="zh-CN"/>
                    </w:rPr>
                  </w:pPr>
                </w:p>
                <w:p w14:paraId="24FEE1A1">
                  <w:pPr>
                    <w:spacing w:line="360" w:lineRule="auto"/>
                    <w:jc w:val="both"/>
                    <w:rPr>
                      <w:rFonts w:ascii="仿宋" w:hAnsi="仿宋" w:eastAsia="仿宋"/>
                      <w:sz w:val="28"/>
                      <w:szCs w:val="28"/>
                      <w:lang w:eastAsia="zh-CN"/>
                    </w:rPr>
                  </w:pPr>
                  <w:r>
                    <w:rPr>
                      <w:rFonts w:ascii="仿宋" w:hAnsi="仿宋" w:eastAsia="仿宋"/>
                      <w:sz w:val="28"/>
                      <w:szCs w:val="28"/>
                      <w:lang w:eastAsia="zh-CN"/>
                    </w:rPr>
                    <w:t>常温</w:t>
                  </w:r>
                </w:p>
              </w:tc>
            </w:tr>
          </w:tbl>
          <w:p w14:paraId="19366BAF">
            <w:pPr>
              <w:spacing w:line="360" w:lineRule="auto"/>
              <w:ind w:firstLine="560" w:firstLineChars="200"/>
              <w:jc w:val="both"/>
              <w:rPr>
                <w:rFonts w:ascii="仿宋" w:hAnsi="仿宋" w:eastAsia="仿宋"/>
                <w:sz w:val="28"/>
                <w:szCs w:val="28"/>
                <w:lang w:eastAsia="zh-CN"/>
              </w:rPr>
            </w:pPr>
          </w:p>
        </w:tc>
      </w:tr>
    </w:tbl>
    <w:p w14:paraId="723A3807">
      <w:pPr>
        <w:spacing w:line="360" w:lineRule="auto"/>
        <w:ind w:firstLine="560" w:firstLineChars="200"/>
        <w:jc w:val="both"/>
        <w:rPr>
          <w:rFonts w:ascii="仿宋" w:hAnsi="仿宋" w:eastAsia="仿宋"/>
          <w:sz w:val="28"/>
          <w:szCs w:val="28"/>
          <w:lang w:eastAsia="zh-CN"/>
        </w:rPr>
      </w:pPr>
    </w:p>
    <w:tbl>
      <w:tblPr>
        <w:tblStyle w:val="7"/>
        <w:tblW w:w="8524"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8524"/>
      </w:tblGrid>
      <w:tr w14:paraId="280DE7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1692" w:hRule="atLeast"/>
        </w:trPr>
        <w:tc>
          <w:tcPr>
            <w:tcW w:w="8524" w:type="dxa"/>
            <w:tcBorders>
              <w:top w:val="single" w:color="000000" w:sz="4" w:space="0"/>
              <w:left w:val="single" w:color="000000" w:sz="2" w:space="0"/>
              <w:bottom w:val="single" w:color="000000" w:sz="2" w:space="0"/>
              <w:right w:val="single" w:color="000000" w:sz="2" w:space="0"/>
            </w:tcBorders>
          </w:tcPr>
          <w:p w14:paraId="058930B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3.奶茶</w:t>
            </w:r>
          </w:p>
          <w:p w14:paraId="6D02772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这款奶茶选用优质奶源和上等红茶，精心调配而成，粉质细腻、冲泡无结块、 醇香细腻，添加 Q 弹椰果粒，香甜丝滑。奶茶中无反式脂肪酸，放心食用，安全有保障。活动价仅需10.9元，限时抢购。</w:t>
            </w:r>
          </w:p>
          <w:tbl>
            <w:tblPr>
              <w:tblStyle w:val="7"/>
              <w:tblW w:w="8250" w:type="dxa"/>
              <w:tblInd w:w="112"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48"/>
              <w:gridCol w:w="1353"/>
              <w:gridCol w:w="1308"/>
              <w:gridCol w:w="1620"/>
              <w:gridCol w:w="1230"/>
              <w:gridCol w:w="1391"/>
            </w:tblGrid>
            <w:tr w14:paraId="7C2503C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40" w:hRule="atLeast"/>
              </w:trPr>
              <w:tc>
                <w:tcPr>
                  <w:tcW w:w="1348" w:type="dxa"/>
                  <w:vAlign w:val="center"/>
                </w:tcPr>
                <w:p w14:paraId="35CE98B4">
                  <w:pPr>
                    <w:spacing w:line="360" w:lineRule="auto"/>
                    <w:jc w:val="both"/>
                    <w:rPr>
                      <w:rFonts w:ascii="仿宋" w:hAnsi="仿宋" w:eastAsia="仿宋"/>
                      <w:sz w:val="28"/>
                      <w:szCs w:val="28"/>
                      <w:lang w:eastAsia="zh-CN"/>
                    </w:rPr>
                  </w:pPr>
                  <w:r>
                    <w:rPr>
                      <w:rFonts w:ascii="仿宋" w:hAnsi="仿宋" w:eastAsia="仿宋"/>
                      <w:sz w:val="28"/>
                      <w:szCs w:val="28"/>
                      <w:lang w:eastAsia="zh-CN"/>
                    </w:rPr>
                    <w:t>商品名称</w:t>
                  </w:r>
                </w:p>
              </w:tc>
              <w:tc>
                <w:tcPr>
                  <w:tcW w:w="1353" w:type="dxa"/>
                  <w:vAlign w:val="center"/>
                </w:tcPr>
                <w:p w14:paraId="458EAE82">
                  <w:pPr>
                    <w:spacing w:line="360" w:lineRule="auto"/>
                    <w:jc w:val="both"/>
                    <w:rPr>
                      <w:rFonts w:ascii="仿宋" w:hAnsi="仿宋" w:eastAsia="仿宋"/>
                      <w:sz w:val="28"/>
                      <w:szCs w:val="28"/>
                      <w:lang w:eastAsia="zh-CN"/>
                    </w:rPr>
                  </w:pPr>
                  <w:r>
                    <w:rPr>
                      <w:rFonts w:ascii="仿宋" w:hAnsi="仿宋" w:eastAsia="仿宋"/>
                      <w:sz w:val="28"/>
                      <w:szCs w:val="28"/>
                      <w:lang w:eastAsia="zh-CN"/>
                    </w:rPr>
                    <w:t>奶茶</w:t>
                  </w:r>
                </w:p>
              </w:tc>
              <w:tc>
                <w:tcPr>
                  <w:tcW w:w="1308" w:type="dxa"/>
                  <w:vAlign w:val="center"/>
                </w:tcPr>
                <w:p w14:paraId="6DDAD818">
                  <w:pPr>
                    <w:spacing w:line="360" w:lineRule="auto"/>
                    <w:jc w:val="both"/>
                    <w:rPr>
                      <w:rFonts w:ascii="仿宋" w:hAnsi="仿宋" w:eastAsia="仿宋"/>
                      <w:sz w:val="28"/>
                      <w:szCs w:val="28"/>
                      <w:lang w:eastAsia="zh-CN"/>
                    </w:rPr>
                  </w:pPr>
                  <w:r>
                    <w:rPr>
                      <w:rFonts w:ascii="仿宋" w:hAnsi="仿宋" w:eastAsia="仿宋"/>
                      <w:sz w:val="28"/>
                      <w:szCs w:val="28"/>
                      <w:lang w:eastAsia="zh-CN"/>
                    </w:rPr>
                    <w:t>品牌</w:t>
                  </w:r>
                </w:p>
              </w:tc>
              <w:tc>
                <w:tcPr>
                  <w:tcW w:w="1620" w:type="dxa"/>
                  <w:vAlign w:val="center"/>
                </w:tcPr>
                <w:p w14:paraId="32516403">
                  <w:pPr>
                    <w:spacing w:line="360" w:lineRule="auto"/>
                    <w:jc w:val="both"/>
                    <w:rPr>
                      <w:rFonts w:ascii="仿宋" w:hAnsi="仿宋" w:eastAsia="仿宋"/>
                      <w:sz w:val="28"/>
                      <w:szCs w:val="28"/>
                      <w:lang w:eastAsia="zh-CN"/>
                    </w:rPr>
                  </w:pPr>
                  <w:r>
                    <w:rPr>
                      <w:rFonts w:ascii="仿宋" w:hAnsi="仿宋" w:eastAsia="仿宋"/>
                      <w:sz w:val="28"/>
                      <w:szCs w:val="28"/>
                      <w:lang w:eastAsia="zh-CN"/>
                    </w:rPr>
                    <w:t>优乐美</w:t>
                  </w:r>
                </w:p>
              </w:tc>
              <w:tc>
                <w:tcPr>
                  <w:tcW w:w="1230" w:type="dxa"/>
                  <w:vAlign w:val="center"/>
                </w:tcPr>
                <w:p w14:paraId="7F27965D">
                  <w:pPr>
                    <w:spacing w:line="360" w:lineRule="auto"/>
                    <w:jc w:val="both"/>
                    <w:rPr>
                      <w:rFonts w:ascii="仿宋" w:hAnsi="仿宋" w:eastAsia="仿宋"/>
                      <w:sz w:val="28"/>
                      <w:szCs w:val="28"/>
                      <w:lang w:eastAsia="zh-CN"/>
                    </w:rPr>
                  </w:pPr>
                  <w:r>
                    <w:rPr>
                      <w:rFonts w:ascii="仿宋" w:hAnsi="仿宋" w:eastAsia="仿宋"/>
                      <w:sz w:val="28"/>
                      <w:szCs w:val="28"/>
                      <w:lang w:eastAsia="zh-CN"/>
                    </w:rPr>
                    <w:t>保质期</w:t>
                  </w:r>
                </w:p>
              </w:tc>
              <w:tc>
                <w:tcPr>
                  <w:tcW w:w="1390" w:type="dxa"/>
                  <w:vAlign w:val="center"/>
                </w:tcPr>
                <w:p w14:paraId="2F785BD8">
                  <w:pPr>
                    <w:spacing w:line="360" w:lineRule="auto"/>
                    <w:jc w:val="both"/>
                    <w:rPr>
                      <w:rFonts w:ascii="仿宋" w:hAnsi="仿宋" w:eastAsia="仿宋"/>
                      <w:sz w:val="28"/>
                      <w:szCs w:val="28"/>
                      <w:lang w:eastAsia="zh-CN"/>
                    </w:rPr>
                  </w:pPr>
                  <w:r>
                    <w:rPr>
                      <w:rFonts w:ascii="仿宋" w:hAnsi="仿宋" w:eastAsia="仿宋"/>
                      <w:sz w:val="28"/>
                      <w:szCs w:val="28"/>
                      <w:lang w:eastAsia="zh-CN"/>
                    </w:rPr>
                    <w:t>12 个月</w:t>
                  </w:r>
                </w:p>
              </w:tc>
            </w:tr>
            <w:tr w14:paraId="06275D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40" w:hRule="atLeast"/>
              </w:trPr>
              <w:tc>
                <w:tcPr>
                  <w:tcW w:w="1348" w:type="dxa"/>
                  <w:vAlign w:val="center"/>
                </w:tcPr>
                <w:p w14:paraId="78E8C6DF">
                  <w:pPr>
                    <w:spacing w:line="360" w:lineRule="auto"/>
                    <w:jc w:val="both"/>
                    <w:rPr>
                      <w:rFonts w:ascii="仿宋" w:hAnsi="仿宋" w:eastAsia="仿宋"/>
                      <w:sz w:val="28"/>
                      <w:szCs w:val="28"/>
                      <w:lang w:eastAsia="zh-CN"/>
                    </w:rPr>
                  </w:pPr>
                  <w:r>
                    <w:rPr>
                      <w:rFonts w:ascii="仿宋" w:hAnsi="仿宋" w:eastAsia="仿宋"/>
                      <w:sz w:val="28"/>
                      <w:szCs w:val="28"/>
                      <w:lang w:eastAsia="zh-CN"/>
                    </w:rPr>
                    <w:t>规格</w:t>
                  </w:r>
                </w:p>
              </w:tc>
              <w:tc>
                <w:tcPr>
                  <w:tcW w:w="1353" w:type="dxa"/>
                  <w:vAlign w:val="center"/>
                </w:tcPr>
                <w:p w14:paraId="6D01C1FF">
                  <w:pPr>
                    <w:spacing w:line="360" w:lineRule="auto"/>
                    <w:jc w:val="both"/>
                    <w:rPr>
                      <w:rFonts w:ascii="仿宋" w:hAnsi="仿宋" w:eastAsia="仿宋"/>
                      <w:sz w:val="28"/>
                      <w:szCs w:val="28"/>
                      <w:lang w:eastAsia="zh-CN"/>
                    </w:rPr>
                  </w:pPr>
                  <w:r>
                    <w:rPr>
                      <w:rFonts w:ascii="仿宋" w:hAnsi="仿宋" w:eastAsia="仿宋"/>
                      <w:sz w:val="28"/>
                      <w:szCs w:val="28"/>
                      <w:lang w:eastAsia="zh-CN"/>
                    </w:rPr>
                    <w:t>3 杯装</w:t>
                  </w:r>
                </w:p>
              </w:tc>
              <w:tc>
                <w:tcPr>
                  <w:tcW w:w="1308" w:type="dxa"/>
                  <w:vAlign w:val="center"/>
                </w:tcPr>
                <w:p w14:paraId="2DC514ED">
                  <w:pPr>
                    <w:spacing w:line="360" w:lineRule="auto"/>
                    <w:jc w:val="both"/>
                    <w:rPr>
                      <w:rFonts w:ascii="仿宋" w:hAnsi="仿宋" w:eastAsia="仿宋"/>
                      <w:sz w:val="28"/>
                      <w:szCs w:val="28"/>
                      <w:lang w:eastAsia="zh-CN"/>
                    </w:rPr>
                  </w:pPr>
                  <w:r>
                    <w:rPr>
                      <w:rFonts w:ascii="仿宋" w:hAnsi="仿宋" w:eastAsia="仿宋"/>
                      <w:sz w:val="28"/>
                      <w:szCs w:val="28"/>
                      <w:lang w:eastAsia="zh-CN"/>
                    </w:rPr>
                    <w:t>储存方法</w:t>
                  </w:r>
                </w:p>
              </w:tc>
              <w:tc>
                <w:tcPr>
                  <w:tcW w:w="1620" w:type="dxa"/>
                  <w:vAlign w:val="center"/>
                </w:tcPr>
                <w:p w14:paraId="01254DFC">
                  <w:pPr>
                    <w:spacing w:line="360" w:lineRule="auto"/>
                    <w:jc w:val="both"/>
                    <w:rPr>
                      <w:rFonts w:ascii="仿宋" w:hAnsi="仿宋" w:eastAsia="仿宋"/>
                      <w:sz w:val="28"/>
                      <w:szCs w:val="28"/>
                      <w:lang w:eastAsia="zh-CN"/>
                    </w:rPr>
                  </w:pPr>
                  <w:r>
                    <w:rPr>
                      <w:rFonts w:ascii="仿宋" w:hAnsi="仿宋" w:eastAsia="仿宋"/>
                      <w:sz w:val="28"/>
                      <w:szCs w:val="28"/>
                      <w:lang w:eastAsia="zh-CN"/>
                    </w:rPr>
                    <w:t>置阴凉干燥处</w:t>
                  </w:r>
                </w:p>
              </w:tc>
              <w:tc>
                <w:tcPr>
                  <w:tcW w:w="1230" w:type="dxa"/>
                  <w:vAlign w:val="center"/>
                </w:tcPr>
                <w:p w14:paraId="5A24FAC2">
                  <w:pPr>
                    <w:spacing w:line="360" w:lineRule="auto"/>
                    <w:jc w:val="both"/>
                    <w:rPr>
                      <w:rFonts w:ascii="仿宋" w:hAnsi="仿宋" w:eastAsia="仿宋"/>
                      <w:sz w:val="28"/>
                      <w:szCs w:val="28"/>
                      <w:lang w:eastAsia="zh-CN"/>
                    </w:rPr>
                  </w:pPr>
                  <w:r>
                    <w:rPr>
                      <w:rFonts w:ascii="仿宋" w:hAnsi="仿宋" w:eastAsia="仿宋"/>
                      <w:sz w:val="28"/>
                      <w:szCs w:val="28"/>
                      <w:lang w:eastAsia="zh-CN"/>
                    </w:rPr>
                    <w:t>净含量</w:t>
                  </w:r>
                </w:p>
              </w:tc>
              <w:tc>
                <w:tcPr>
                  <w:tcW w:w="1390" w:type="dxa"/>
                  <w:vAlign w:val="center"/>
                </w:tcPr>
                <w:p w14:paraId="74DE2180">
                  <w:pPr>
                    <w:spacing w:line="360" w:lineRule="auto"/>
                    <w:jc w:val="both"/>
                    <w:rPr>
                      <w:rFonts w:ascii="仿宋" w:hAnsi="仿宋" w:eastAsia="仿宋"/>
                      <w:sz w:val="28"/>
                      <w:szCs w:val="28"/>
                      <w:lang w:eastAsia="zh-CN"/>
                    </w:rPr>
                  </w:pPr>
                  <w:r>
                    <w:rPr>
                      <w:rFonts w:ascii="仿宋" w:hAnsi="仿宋" w:eastAsia="仿宋"/>
                      <w:sz w:val="28"/>
                      <w:szCs w:val="28"/>
                      <w:lang w:eastAsia="zh-CN"/>
                    </w:rPr>
                    <w:t>80g</w:t>
                  </w:r>
                </w:p>
              </w:tc>
            </w:tr>
            <w:tr w14:paraId="7DC8A0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40" w:hRule="atLeast"/>
              </w:trPr>
              <w:tc>
                <w:tcPr>
                  <w:tcW w:w="1348" w:type="dxa"/>
                  <w:vAlign w:val="center"/>
                </w:tcPr>
                <w:p w14:paraId="5B8E5B71">
                  <w:pPr>
                    <w:spacing w:line="360" w:lineRule="auto"/>
                    <w:jc w:val="both"/>
                    <w:rPr>
                      <w:rFonts w:ascii="仿宋" w:hAnsi="仿宋" w:eastAsia="仿宋"/>
                      <w:sz w:val="28"/>
                      <w:szCs w:val="28"/>
                      <w:lang w:eastAsia="zh-CN"/>
                    </w:rPr>
                  </w:pPr>
                  <w:r>
                    <w:rPr>
                      <w:rFonts w:ascii="仿宋" w:hAnsi="仿宋" w:eastAsia="仿宋"/>
                      <w:sz w:val="28"/>
                      <w:szCs w:val="28"/>
                      <w:lang w:eastAsia="zh-CN"/>
                    </w:rPr>
                    <w:t>口味</w:t>
                  </w:r>
                </w:p>
              </w:tc>
              <w:tc>
                <w:tcPr>
                  <w:tcW w:w="6902" w:type="dxa"/>
                  <w:gridSpan w:val="5"/>
                  <w:vAlign w:val="center"/>
                </w:tcPr>
                <w:p w14:paraId="19853127">
                  <w:pPr>
                    <w:spacing w:line="360" w:lineRule="auto"/>
                    <w:jc w:val="both"/>
                    <w:rPr>
                      <w:rFonts w:ascii="仿宋" w:hAnsi="仿宋" w:eastAsia="仿宋"/>
                      <w:sz w:val="28"/>
                      <w:szCs w:val="28"/>
                      <w:lang w:eastAsia="zh-CN"/>
                    </w:rPr>
                  </w:pPr>
                  <w:r>
                    <w:rPr>
                      <w:rFonts w:ascii="仿宋" w:hAnsi="仿宋" w:eastAsia="仿宋"/>
                      <w:sz w:val="28"/>
                      <w:szCs w:val="28"/>
                      <w:lang w:eastAsia="zh-CN"/>
                    </w:rPr>
                    <w:t>草莓味、香芋味、麦香味、巧克力味、咖啡味、蜜桃味、原味</w:t>
                  </w:r>
                </w:p>
              </w:tc>
            </w:tr>
          </w:tbl>
          <w:p w14:paraId="0E21B8A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4.乳酸菌饮料</w:t>
            </w:r>
          </w:p>
          <w:p w14:paraId="4D6799D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这款乳酸菌饮料精选专业菌种活菌发酵、添加膳食纤维、交融进口乳粉，帮 助肠道调节有益健康。每 100ml 乳酸菌饮料含 800 亿活菌，且低糖、0 脂，坚持每日饮用，可以给身体提供有益菌。本品全程冷链运输、新鲜到家。</w:t>
            </w:r>
          </w:p>
          <w:tbl>
            <w:tblPr>
              <w:tblStyle w:val="7"/>
              <w:tblW w:w="8366" w:type="dxa"/>
              <w:tblInd w:w="11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64"/>
              <w:gridCol w:w="1440"/>
              <w:gridCol w:w="1228"/>
              <w:gridCol w:w="1157"/>
              <w:gridCol w:w="1372"/>
              <w:gridCol w:w="1805"/>
            </w:tblGrid>
            <w:tr w14:paraId="59B8B2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57" w:hRule="atLeast"/>
              </w:trPr>
              <w:tc>
                <w:tcPr>
                  <w:tcW w:w="1364" w:type="dxa"/>
                  <w:vAlign w:val="center"/>
                </w:tcPr>
                <w:p w14:paraId="0E285359">
                  <w:pPr>
                    <w:spacing w:line="360" w:lineRule="auto"/>
                    <w:jc w:val="both"/>
                    <w:rPr>
                      <w:rFonts w:ascii="仿宋" w:hAnsi="仿宋" w:eastAsia="仿宋"/>
                      <w:sz w:val="28"/>
                      <w:szCs w:val="28"/>
                      <w:lang w:eastAsia="zh-CN"/>
                    </w:rPr>
                  </w:pPr>
                  <w:r>
                    <w:rPr>
                      <w:rFonts w:ascii="仿宋" w:hAnsi="仿宋" w:eastAsia="仿宋"/>
                      <w:sz w:val="28"/>
                      <w:szCs w:val="28"/>
                      <w:lang w:eastAsia="zh-CN"/>
                    </w:rPr>
                    <w:t>商品名称</w:t>
                  </w:r>
                </w:p>
              </w:tc>
              <w:tc>
                <w:tcPr>
                  <w:tcW w:w="1440" w:type="dxa"/>
                  <w:vAlign w:val="center"/>
                </w:tcPr>
                <w:p w14:paraId="3B081790">
                  <w:pPr>
                    <w:spacing w:line="360" w:lineRule="auto"/>
                    <w:jc w:val="both"/>
                    <w:rPr>
                      <w:rFonts w:ascii="仿宋" w:hAnsi="仿宋" w:eastAsia="仿宋"/>
                      <w:sz w:val="28"/>
                      <w:szCs w:val="28"/>
                      <w:lang w:eastAsia="zh-CN"/>
                    </w:rPr>
                  </w:pPr>
                  <w:r>
                    <w:rPr>
                      <w:rFonts w:ascii="仿宋" w:hAnsi="仿宋" w:eastAsia="仿宋"/>
                      <w:sz w:val="28"/>
                      <w:szCs w:val="28"/>
                      <w:lang w:eastAsia="zh-CN"/>
                    </w:rPr>
                    <w:t>乳酸菌饮料</w:t>
                  </w:r>
                </w:p>
              </w:tc>
              <w:tc>
                <w:tcPr>
                  <w:tcW w:w="1228" w:type="dxa"/>
                  <w:vAlign w:val="center"/>
                </w:tcPr>
                <w:p w14:paraId="04C9B6EF">
                  <w:pPr>
                    <w:spacing w:line="360" w:lineRule="auto"/>
                    <w:jc w:val="both"/>
                    <w:rPr>
                      <w:rFonts w:ascii="仿宋" w:hAnsi="仿宋" w:eastAsia="仿宋"/>
                      <w:sz w:val="28"/>
                      <w:szCs w:val="28"/>
                      <w:lang w:eastAsia="zh-CN"/>
                    </w:rPr>
                  </w:pPr>
                  <w:r>
                    <w:rPr>
                      <w:rFonts w:ascii="仿宋" w:hAnsi="仿宋" w:eastAsia="仿宋"/>
                      <w:sz w:val="28"/>
                      <w:szCs w:val="28"/>
                      <w:lang w:eastAsia="zh-CN"/>
                    </w:rPr>
                    <w:t>品牌</w:t>
                  </w:r>
                </w:p>
              </w:tc>
              <w:tc>
                <w:tcPr>
                  <w:tcW w:w="1157" w:type="dxa"/>
                  <w:vAlign w:val="center"/>
                </w:tcPr>
                <w:p w14:paraId="108ECBFD">
                  <w:pPr>
                    <w:spacing w:line="360" w:lineRule="auto"/>
                    <w:jc w:val="both"/>
                    <w:rPr>
                      <w:rFonts w:ascii="仿宋" w:hAnsi="仿宋" w:eastAsia="仿宋"/>
                      <w:sz w:val="28"/>
                      <w:szCs w:val="28"/>
                      <w:lang w:eastAsia="zh-CN"/>
                    </w:rPr>
                  </w:pPr>
                  <w:r>
                    <w:rPr>
                      <w:rFonts w:ascii="仿宋" w:hAnsi="仿宋" w:eastAsia="仿宋"/>
                      <w:sz w:val="28"/>
                      <w:szCs w:val="28"/>
                      <w:lang w:eastAsia="zh-CN"/>
                    </w:rPr>
                    <w:t>味全</w:t>
                  </w:r>
                </w:p>
              </w:tc>
              <w:tc>
                <w:tcPr>
                  <w:tcW w:w="1372" w:type="dxa"/>
                  <w:vAlign w:val="center"/>
                </w:tcPr>
                <w:p w14:paraId="399EAF08">
                  <w:pPr>
                    <w:spacing w:line="360" w:lineRule="auto"/>
                    <w:jc w:val="both"/>
                    <w:rPr>
                      <w:rFonts w:ascii="仿宋" w:hAnsi="仿宋" w:eastAsia="仿宋"/>
                      <w:sz w:val="28"/>
                      <w:szCs w:val="28"/>
                      <w:lang w:eastAsia="zh-CN"/>
                    </w:rPr>
                  </w:pPr>
                  <w:r>
                    <w:rPr>
                      <w:rFonts w:ascii="仿宋" w:hAnsi="仿宋" w:eastAsia="仿宋"/>
                      <w:sz w:val="28"/>
                      <w:szCs w:val="28"/>
                      <w:lang w:eastAsia="zh-CN"/>
                    </w:rPr>
                    <w:t>贮存方法</w:t>
                  </w:r>
                </w:p>
              </w:tc>
              <w:tc>
                <w:tcPr>
                  <w:tcW w:w="1805" w:type="dxa"/>
                  <w:vAlign w:val="center"/>
                </w:tcPr>
                <w:p w14:paraId="5DFA8FBE">
                  <w:pPr>
                    <w:spacing w:line="360" w:lineRule="auto"/>
                    <w:jc w:val="both"/>
                    <w:rPr>
                      <w:rFonts w:ascii="仿宋" w:hAnsi="仿宋" w:eastAsia="仿宋"/>
                      <w:sz w:val="28"/>
                      <w:szCs w:val="28"/>
                      <w:lang w:eastAsia="zh-CN"/>
                    </w:rPr>
                  </w:pPr>
                  <w:r>
                    <w:rPr>
                      <w:rFonts w:ascii="仿宋" w:hAnsi="仿宋" w:eastAsia="仿宋"/>
                      <w:sz w:val="28"/>
                      <w:szCs w:val="28"/>
                      <w:lang w:eastAsia="zh-CN"/>
                    </w:rPr>
                    <w:t>0</w:t>
                  </w:r>
                  <w:r>
                    <w:rPr>
                      <w:rFonts w:hint="eastAsia" w:ascii="仿宋" w:hAnsi="仿宋" w:eastAsia="仿宋" w:cs="宋体"/>
                      <w:sz w:val="28"/>
                      <w:szCs w:val="28"/>
                      <w:lang w:eastAsia="zh-CN"/>
                    </w:rPr>
                    <w:t>℃</w:t>
                  </w:r>
                  <w:r>
                    <w:rPr>
                      <w:rFonts w:ascii="仿宋" w:hAnsi="仿宋" w:eastAsia="仿宋"/>
                      <w:sz w:val="28"/>
                      <w:szCs w:val="28"/>
                      <w:lang w:eastAsia="zh-CN"/>
                    </w:rPr>
                    <w:t>~7</w:t>
                  </w:r>
                  <w:r>
                    <w:rPr>
                      <w:rFonts w:hint="eastAsia" w:ascii="仿宋" w:hAnsi="仿宋" w:eastAsia="仿宋" w:cs="宋体"/>
                      <w:sz w:val="28"/>
                      <w:szCs w:val="28"/>
                      <w:lang w:eastAsia="zh-CN"/>
                    </w:rPr>
                    <w:t>℃</w:t>
                  </w:r>
                  <w:r>
                    <w:rPr>
                      <w:rFonts w:ascii="仿宋" w:hAnsi="仿宋" w:eastAsia="仿宋"/>
                      <w:sz w:val="28"/>
                      <w:szCs w:val="28"/>
                      <w:lang w:eastAsia="zh-CN"/>
                    </w:rPr>
                    <w:t>冷藏</w:t>
                  </w:r>
                </w:p>
              </w:tc>
            </w:tr>
            <w:tr w14:paraId="7CE225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57" w:hRule="atLeast"/>
              </w:trPr>
              <w:tc>
                <w:tcPr>
                  <w:tcW w:w="1364" w:type="dxa"/>
                  <w:vAlign w:val="center"/>
                </w:tcPr>
                <w:p w14:paraId="434DE2DD">
                  <w:pPr>
                    <w:spacing w:line="360" w:lineRule="auto"/>
                    <w:jc w:val="both"/>
                    <w:rPr>
                      <w:rFonts w:ascii="仿宋" w:hAnsi="仿宋" w:eastAsia="仿宋"/>
                      <w:sz w:val="28"/>
                      <w:szCs w:val="28"/>
                      <w:lang w:eastAsia="zh-CN"/>
                    </w:rPr>
                  </w:pPr>
                  <w:r>
                    <w:rPr>
                      <w:rFonts w:ascii="仿宋" w:hAnsi="仿宋" w:eastAsia="仿宋"/>
                      <w:sz w:val="28"/>
                      <w:szCs w:val="28"/>
                      <w:lang w:eastAsia="zh-CN"/>
                    </w:rPr>
                    <w:t>口味</w:t>
                  </w:r>
                </w:p>
              </w:tc>
              <w:tc>
                <w:tcPr>
                  <w:tcW w:w="1440" w:type="dxa"/>
                  <w:vAlign w:val="center"/>
                </w:tcPr>
                <w:p w14:paraId="31FC71D2">
                  <w:pPr>
                    <w:spacing w:line="360" w:lineRule="auto"/>
                    <w:jc w:val="both"/>
                    <w:rPr>
                      <w:rFonts w:ascii="仿宋" w:hAnsi="仿宋" w:eastAsia="仿宋"/>
                      <w:sz w:val="28"/>
                      <w:szCs w:val="28"/>
                      <w:lang w:eastAsia="zh-CN"/>
                    </w:rPr>
                  </w:pPr>
                  <w:r>
                    <w:rPr>
                      <w:rFonts w:ascii="仿宋" w:hAnsi="仿宋" w:eastAsia="仿宋"/>
                      <w:sz w:val="28"/>
                      <w:szCs w:val="28"/>
                      <w:lang w:eastAsia="zh-CN"/>
                    </w:rPr>
                    <w:t>原味</w:t>
                  </w:r>
                </w:p>
              </w:tc>
              <w:tc>
                <w:tcPr>
                  <w:tcW w:w="1228" w:type="dxa"/>
                  <w:vAlign w:val="center"/>
                </w:tcPr>
                <w:p w14:paraId="31447381">
                  <w:pPr>
                    <w:spacing w:line="360" w:lineRule="auto"/>
                    <w:jc w:val="both"/>
                    <w:rPr>
                      <w:rFonts w:ascii="仿宋" w:hAnsi="仿宋" w:eastAsia="仿宋"/>
                      <w:sz w:val="28"/>
                      <w:szCs w:val="28"/>
                      <w:lang w:eastAsia="zh-CN"/>
                    </w:rPr>
                  </w:pPr>
                  <w:r>
                    <w:rPr>
                      <w:rFonts w:ascii="仿宋" w:hAnsi="仿宋" w:eastAsia="仿宋"/>
                      <w:sz w:val="28"/>
                      <w:szCs w:val="28"/>
                      <w:lang w:eastAsia="zh-CN"/>
                    </w:rPr>
                    <w:t>保质期</w:t>
                  </w:r>
                </w:p>
              </w:tc>
              <w:tc>
                <w:tcPr>
                  <w:tcW w:w="1157" w:type="dxa"/>
                  <w:vAlign w:val="center"/>
                </w:tcPr>
                <w:p w14:paraId="636AC767">
                  <w:pPr>
                    <w:spacing w:line="360" w:lineRule="auto"/>
                    <w:jc w:val="both"/>
                    <w:rPr>
                      <w:rFonts w:ascii="仿宋" w:hAnsi="仿宋" w:eastAsia="仿宋"/>
                      <w:sz w:val="28"/>
                      <w:szCs w:val="28"/>
                      <w:lang w:eastAsia="zh-CN"/>
                    </w:rPr>
                  </w:pPr>
                  <w:r>
                    <w:rPr>
                      <w:rFonts w:ascii="仿宋" w:hAnsi="仿宋" w:eastAsia="仿宋"/>
                      <w:sz w:val="28"/>
                      <w:szCs w:val="28"/>
                      <w:lang w:eastAsia="zh-CN"/>
                    </w:rPr>
                    <w:t>21 天</w:t>
                  </w:r>
                </w:p>
              </w:tc>
              <w:tc>
                <w:tcPr>
                  <w:tcW w:w="1372" w:type="dxa"/>
                  <w:vAlign w:val="center"/>
                </w:tcPr>
                <w:p w14:paraId="5A2BD56E">
                  <w:pPr>
                    <w:spacing w:line="360" w:lineRule="auto"/>
                    <w:jc w:val="both"/>
                    <w:rPr>
                      <w:rFonts w:ascii="仿宋" w:hAnsi="仿宋" w:eastAsia="仿宋"/>
                      <w:sz w:val="28"/>
                      <w:szCs w:val="28"/>
                      <w:lang w:eastAsia="zh-CN"/>
                    </w:rPr>
                  </w:pPr>
                  <w:r>
                    <w:rPr>
                      <w:rFonts w:ascii="仿宋" w:hAnsi="仿宋" w:eastAsia="仿宋"/>
                      <w:sz w:val="28"/>
                      <w:szCs w:val="28"/>
                      <w:lang w:eastAsia="zh-CN"/>
                    </w:rPr>
                    <w:t>规格</w:t>
                  </w:r>
                </w:p>
              </w:tc>
              <w:tc>
                <w:tcPr>
                  <w:tcW w:w="1805" w:type="dxa"/>
                  <w:vAlign w:val="center"/>
                </w:tcPr>
                <w:p w14:paraId="644CEA49">
                  <w:pPr>
                    <w:spacing w:line="360" w:lineRule="auto"/>
                    <w:jc w:val="both"/>
                    <w:rPr>
                      <w:rFonts w:ascii="仿宋" w:hAnsi="仿宋" w:eastAsia="仿宋"/>
                      <w:sz w:val="28"/>
                      <w:szCs w:val="28"/>
                      <w:lang w:eastAsia="zh-CN"/>
                    </w:rPr>
                  </w:pPr>
                  <w:r>
                    <w:rPr>
                      <w:rFonts w:ascii="仿宋" w:hAnsi="仿宋" w:eastAsia="仿宋"/>
                      <w:sz w:val="28"/>
                      <w:szCs w:val="28"/>
                      <w:lang w:eastAsia="zh-CN"/>
                    </w:rPr>
                    <w:t>435ml*4 瓶</w:t>
                  </w:r>
                </w:p>
              </w:tc>
            </w:tr>
          </w:tbl>
          <w:p w14:paraId="7552BED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5.橙汁</w:t>
            </w:r>
          </w:p>
          <w:p w14:paraId="49F9A75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这款橙汁甄选优质产地橙子，鲜果现榨，100%纯正果汁，富含维 C；不添加 色素、砂糖、防腐剂，健康自然好喝。本品采用巴氏严格的杀菌技术，保留了更多的营养与风味。本品全程冷链运输、新鲜到家。</w:t>
            </w:r>
          </w:p>
          <w:tbl>
            <w:tblPr>
              <w:tblStyle w:val="7"/>
              <w:tblW w:w="8278" w:type="dxa"/>
              <w:tblInd w:w="119"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49"/>
              <w:gridCol w:w="1425"/>
              <w:gridCol w:w="1215"/>
              <w:gridCol w:w="1145"/>
              <w:gridCol w:w="1357"/>
              <w:gridCol w:w="1787"/>
            </w:tblGrid>
            <w:tr w14:paraId="66F284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63" w:hRule="atLeast"/>
              </w:trPr>
              <w:tc>
                <w:tcPr>
                  <w:tcW w:w="1349" w:type="dxa"/>
                  <w:vAlign w:val="center"/>
                </w:tcPr>
                <w:p w14:paraId="67481C12">
                  <w:pPr>
                    <w:spacing w:line="360" w:lineRule="auto"/>
                    <w:jc w:val="both"/>
                    <w:rPr>
                      <w:rFonts w:ascii="仿宋" w:hAnsi="仿宋" w:eastAsia="仿宋"/>
                      <w:sz w:val="28"/>
                      <w:szCs w:val="28"/>
                      <w:lang w:eastAsia="zh-CN"/>
                    </w:rPr>
                  </w:pPr>
                  <w:r>
                    <w:rPr>
                      <w:rFonts w:ascii="仿宋" w:hAnsi="仿宋" w:eastAsia="仿宋"/>
                      <w:sz w:val="28"/>
                      <w:szCs w:val="28"/>
                      <w:lang w:eastAsia="zh-CN"/>
                    </w:rPr>
                    <w:t>商品名称</w:t>
                  </w:r>
                </w:p>
              </w:tc>
              <w:tc>
                <w:tcPr>
                  <w:tcW w:w="1425" w:type="dxa"/>
                  <w:vAlign w:val="center"/>
                </w:tcPr>
                <w:p w14:paraId="10051C68">
                  <w:pPr>
                    <w:spacing w:line="360" w:lineRule="auto"/>
                    <w:jc w:val="both"/>
                    <w:rPr>
                      <w:rFonts w:ascii="仿宋" w:hAnsi="仿宋" w:eastAsia="仿宋"/>
                      <w:sz w:val="28"/>
                      <w:szCs w:val="28"/>
                      <w:lang w:eastAsia="zh-CN"/>
                    </w:rPr>
                  </w:pPr>
                  <w:r>
                    <w:rPr>
                      <w:rFonts w:ascii="仿宋" w:hAnsi="仿宋" w:eastAsia="仿宋"/>
                      <w:sz w:val="28"/>
                      <w:szCs w:val="28"/>
                      <w:lang w:eastAsia="zh-CN"/>
                    </w:rPr>
                    <w:t>橙汁</w:t>
                  </w:r>
                </w:p>
              </w:tc>
              <w:tc>
                <w:tcPr>
                  <w:tcW w:w="1215" w:type="dxa"/>
                  <w:vAlign w:val="center"/>
                </w:tcPr>
                <w:p w14:paraId="7DBEB69B">
                  <w:pPr>
                    <w:spacing w:line="360" w:lineRule="auto"/>
                    <w:jc w:val="both"/>
                    <w:rPr>
                      <w:rFonts w:ascii="仿宋" w:hAnsi="仿宋" w:eastAsia="仿宋"/>
                      <w:sz w:val="28"/>
                      <w:szCs w:val="28"/>
                      <w:lang w:eastAsia="zh-CN"/>
                    </w:rPr>
                  </w:pPr>
                  <w:r>
                    <w:rPr>
                      <w:rFonts w:ascii="仿宋" w:hAnsi="仿宋" w:eastAsia="仿宋"/>
                      <w:sz w:val="28"/>
                      <w:szCs w:val="28"/>
                      <w:lang w:eastAsia="zh-CN"/>
                    </w:rPr>
                    <w:t>品牌</w:t>
                  </w:r>
                </w:p>
              </w:tc>
              <w:tc>
                <w:tcPr>
                  <w:tcW w:w="1145" w:type="dxa"/>
                  <w:vAlign w:val="center"/>
                </w:tcPr>
                <w:p w14:paraId="48FD003C">
                  <w:pPr>
                    <w:spacing w:line="360" w:lineRule="auto"/>
                    <w:jc w:val="both"/>
                    <w:rPr>
                      <w:rFonts w:ascii="仿宋" w:hAnsi="仿宋" w:eastAsia="仿宋"/>
                      <w:sz w:val="28"/>
                      <w:szCs w:val="28"/>
                      <w:lang w:eastAsia="zh-CN"/>
                    </w:rPr>
                  </w:pPr>
                  <w:r>
                    <w:rPr>
                      <w:rFonts w:ascii="仿宋" w:hAnsi="仿宋" w:eastAsia="仿宋"/>
                      <w:sz w:val="28"/>
                      <w:szCs w:val="28"/>
                      <w:lang w:eastAsia="zh-CN"/>
                    </w:rPr>
                    <w:t>味全</w:t>
                  </w:r>
                </w:p>
              </w:tc>
              <w:tc>
                <w:tcPr>
                  <w:tcW w:w="1357" w:type="dxa"/>
                  <w:vAlign w:val="center"/>
                </w:tcPr>
                <w:p w14:paraId="2A1CBE26">
                  <w:pPr>
                    <w:spacing w:line="360" w:lineRule="auto"/>
                    <w:jc w:val="both"/>
                    <w:rPr>
                      <w:rFonts w:ascii="仿宋" w:hAnsi="仿宋" w:eastAsia="仿宋"/>
                      <w:sz w:val="28"/>
                      <w:szCs w:val="28"/>
                      <w:lang w:eastAsia="zh-CN"/>
                    </w:rPr>
                  </w:pPr>
                  <w:r>
                    <w:rPr>
                      <w:rFonts w:ascii="仿宋" w:hAnsi="仿宋" w:eastAsia="仿宋"/>
                      <w:sz w:val="28"/>
                      <w:szCs w:val="28"/>
                      <w:lang w:eastAsia="zh-CN"/>
                    </w:rPr>
                    <w:t>贮存方法</w:t>
                  </w:r>
                </w:p>
              </w:tc>
              <w:tc>
                <w:tcPr>
                  <w:tcW w:w="1787" w:type="dxa"/>
                  <w:vAlign w:val="center"/>
                </w:tcPr>
                <w:p w14:paraId="041F20E0">
                  <w:pPr>
                    <w:spacing w:line="360" w:lineRule="auto"/>
                    <w:jc w:val="both"/>
                    <w:rPr>
                      <w:rFonts w:ascii="仿宋" w:hAnsi="仿宋" w:eastAsia="仿宋"/>
                      <w:sz w:val="28"/>
                      <w:szCs w:val="28"/>
                      <w:lang w:eastAsia="zh-CN"/>
                    </w:rPr>
                  </w:pPr>
                  <w:r>
                    <w:rPr>
                      <w:rFonts w:ascii="仿宋" w:hAnsi="仿宋" w:eastAsia="仿宋"/>
                      <w:sz w:val="28"/>
                      <w:szCs w:val="28"/>
                      <w:lang w:eastAsia="zh-CN"/>
                    </w:rPr>
                    <w:t>0</w:t>
                  </w:r>
                  <w:r>
                    <w:rPr>
                      <w:rFonts w:hint="eastAsia" w:ascii="仿宋" w:hAnsi="仿宋" w:eastAsia="仿宋" w:cs="宋体"/>
                      <w:sz w:val="28"/>
                      <w:szCs w:val="28"/>
                      <w:lang w:eastAsia="zh-CN"/>
                    </w:rPr>
                    <w:t>℃</w:t>
                  </w:r>
                  <w:r>
                    <w:rPr>
                      <w:rFonts w:ascii="仿宋" w:hAnsi="仿宋" w:eastAsia="仿宋"/>
                      <w:sz w:val="28"/>
                      <w:szCs w:val="28"/>
                      <w:lang w:eastAsia="zh-CN"/>
                    </w:rPr>
                    <w:t>~7</w:t>
                  </w:r>
                  <w:r>
                    <w:rPr>
                      <w:rFonts w:hint="eastAsia" w:ascii="仿宋" w:hAnsi="仿宋" w:eastAsia="仿宋" w:cs="宋体"/>
                      <w:sz w:val="28"/>
                      <w:szCs w:val="28"/>
                      <w:lang w:eastAsia="zh-CN"/>
                    </w:rPr>
                    <w:t>℃</w:t>
                  </w:r>
                  <w:r>
                    <w:rPr>
                      <w:rFonts w:ascii="仿宋" w:hAnsi="仿宋" w:eastAsia="仿宋"/>
                      <w:sz w:val="28"/>
                      <w:szCs w:val="28"/>
                      <w:lang w:eastAsia="zh-CN"/>
                    </w:rPr>
                    <w:t>冷藏</w:t>
                  </w:r>
                </w:p>
              </w:tc>
            </w:tr>
            <w:tr w14:paraId="0C4592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77" w:hRule="atLeast"/>
              </w:trPr>
              <w:tc>
                <w:tcPr>
                  <w:tcW w:w="1349" w:type="dxa"/>
                  <w:vAlign w:val="center"/>
                </w:tcPr>
                <w:p w14:paraId="27B7F5C0">
                  <w:pPr>
                    <w:spacing w:line="360" w:lineRule="auto"/>
                    <w:jc w:val="both"/>
                    <w:rPr>
                      <w:rFonts w:ascii="仿宋" w:hAnsi="仿宋" w:eastAsia="仿宋"/>
                      <w:sz w:val="28"/>
                      <w:szCs w:val="28"/>
                      <w:lang w:eastAsia="zh-CN"/>
                    </w:rPr>
                  </w:pPr>
                  <w:r>
                    <w:rPr>
                      <w:rFonts w:ascii="仿宋" w:hAnsi="仿宋" w:eastAsia="仿宋"/>
                      <w:sz w:val="28"/>
                      <w:szCs w:val="28"/>
                      <w:lang w:eastAsia="zh-CN"/>
                    </w:rPr>
                    <w:t>加工工艺</w:t>
                  </w:r>
                </w:p>
              </w:tc>
              <w:tc>
                <w:tcPr>
                  <w:tcW w:w="1425" w:type="dxa"/>
                  <w:vAlign w:val="center"/>
                </w:tcPr>
                <w:p w14:paraId="5CC76969">
                  <w:pPr>
                    <w:spacing w:line="360" w:lineRule="auto"/>
                    <w:jc w:val="both"/>
                    <w:rPr>
                      <w:rFonts w:ascii="仿宋" w:hAnsi="仿宋" w:eastAsia="仿宋"/>
                      <w:sz w:val="28"/>
                      <w:szCs w:val="28"/>
                      <w:lang w:eastAsia="zh-CN"/>
                    </w:rPr>
                  </w:pPr>
                  <w:r>
                    <w:rPr>
                      <w:rFonts w:ascii="仿宋" w:hAnsi="仿宋" w:eastAsia="仿宋"/>
                      <w:sz w:val="28"/>
                      <w:szCs w:val="28"/>
                      <w:lang w:eastAsia="zh-CN"/>
                    </w:rPr>
                    <w:t>浓缩还原</w:t>
                  </w:r>
                </w:p>
              </w:tc>
              <w:tc>
                <w:tcPr>
                  <w:tcW w:w="1215" w:type="dxa"/>
                  <w:vAlign w:val="center"/>
                </w:tcPr>
                <w:p w14:paraId="0A816FD3">
                  <w:pPr>
                    <w:spacing w:line="360" w:lineRule="auto"/>
                    <w:jc w:val="both"/>
                    <w:rPr>
                      <w:rFonts w:ascii="仿宋" w:hAnsi="仿宋" w:eastAsia="仿宋"/>
                      <w:sz w:val="28"/>
                      <w:szCs w:val="28"/>
                      <w:lang w:eastAsia="zh-CN"/>
                    </w:rPr>
                  </w:pPr>
                  <w:r>
                    <w:rPr>
                      <w:rFonts w:ascii="仿宋" w:hAnsi="仿宋" w:eastAsia="仿宋"/>
                      <w:sz w:val="28"/>
                      <w:szCs w:val="28"/>
                      <w:lang w:eastAsia="zh-CN"/>
                    </w:rPr>
                    <w:t>保质期</w:t>
                  </w:r>
                </w:p>
              </w:tc>
              <w:tc>
                <w:tcPr>
                  <w:tcW w:w="1145" w:type="dxa"/>
                  <w:vAlign w:val="center"/>
                </w:tcPr>
                <w:p w14:paraId="6D7AAE78">
                  <w:pPr>
                    <w:spacing w:line="360" w:lineRule="auto"/>
                    <w:jc w:val="both"/>
                    <w:rPr>
                      <w:rFonts w:ascii="仿宋" w:hAnsi="仿宋" w:eastAsia="仿宋"/>
                      <w:sz w:val="28"/>
                      <w:szCs w:val="28"/>
                      <w:lang w:eastAsia="zh-CN"/>
                    </w:rPr>
                  </w:pPr>
                  <w:r>
                    <w:rPr>
                      <w:rFonts w:ascii="仿宋" w:hAnsi="仿宋" w:eastAsia="仿宋"/>
                      <w:sz w:val="28"/>
                      <w:szCs w:val="28"/>
                      <w:lang w:eastAsia="zh-CN"/>
                    </w:rPr>
                    <w:t>21 天</w:t>
                  </w:r>
                </w:p>
              </w:tc>
              <w:tc>
                <w:tcPr>
                  <w:tcW w:w="1357" w:type="dxa"/>
                  <w:vAlign w:val="center"/>
                </w:tcPr>
                <w:p w14:paraId="4863E39D">
                  <w:pPr>
                    <w:spacing w:line="360" w:lineRule="auto"/>
                    <w:jc w:val="both"/>
                    <w:rPr>
                      <w:rFonts w:ascii="仿宋" w:hAnsi="仿宋" w:eastAsia="仿宋"/>
                      <w:sz w:val="28"/>
                      <w:szCs w:val="28"/>
                      <w:lang w:eastAsia="zh-CN"/>
                    </w:rPr>
                  </w:pPr>
                  <w:r>
                    <w:rPr>
                      <w:rFonts w:ascii="仿宋" w:hAnsi="仿宋" w:eastAsia="仿宋"/>
                      <w:sz w:val="28"/>
                      <w:szCs w:val="28"/>
                      <w:lang w:eastAsia="zh-CN"/>
                    </w:rPr>
                    <w:t>容量</w:t>
                  </w:r>
                </w:p>
              </w:tc>
              <w:tc>
                <w:tcPr>
                  <w:tcW w:w="1787" w:type="dxa"/>
                  <w:vAlign w:val="center"/>
                </w:tcPr>
                <w:p w14:paraId="361C2913">
                  <w:pPr>
                    <w:spacing w:line="360" w:lineRule="auto"/>
                    <w:jc w:val="both"/>
                    <w:rPr>
                      <w:rFonts w:ascii="仿宋" w:hAnsi="仿宋" w:eastAsia="仿宋"/>
                      <w:sz w:val="28"/>
                      <w:szCs w:val="28"/>
                      <w:lang w:eastAsia="zh-CN"/>
                    </w:rPr>
                  </w:pPr>
                </w:p>
                <w:p w14:paraId="3E916A37">
                  <w:pPr>
                    <w:spacing w:line="360" w:lineRule="auto"/>
                    <w:jc w:val="both"/>
                    <w:rPr>
                      <w:rFonts w:ascii="仿宋" w:hAnsi="仿宋" w:eastAsia="仿宋"/>
                      <w:sz w:val="28"/>
                      <w:szCs w:val="28"/>
                      <w:lang w:eastAsia="zh-CN"/>
                    </w:rPr>
                  </w:pPr>
                  <w:r>
                    <w:rPr>
                      <w:rFonts w:ascii="仿宋" w:hAnsi="仿宋" w:eastAsia="仿宋"/>
                      <w:sz w:val="28"/>
                      <w:szCs w:val="28"/>
                      <w:lang w:eastAsia="zh-CN"/>
                    </w:rPr>
                    <w:t>1.6L</w:t>
                  </w:r>
                </w:p>
              </w:tc>
            </w:tr>
          </w:tbl>
          <w:p w14:paraId="56F01A5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网店信息：</w:t>
            </w:r>
          </w:p>
          <w:p w14:paraId="5EE6E6A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1.关于商品</w:t>
            </w:r>
          </w:p>
          <w:p w14:paraId="606967BD">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所有生产线均符合国家相关卫生及安全检测，商品出厂前，均会筛选最新生产日期、经过消毒安检发货，顾客可以放心选购。由于饮料类商品大部分为易拉罐、塑料瓶包装、纸盒包装，快递运输途中挤 压、磕碰等会造成包装凹陷、变形等情况；本店会尽量包装好，但是此类情况暂 时无法避免。对于包装要求较高，无法接受以上情况的请谨慎购买；本店不接受 以包装变形，压扁、磨损为理由的退款退货等售后问题，敬请理解；如遇有商品破损无法食用的情况，请收货后第一时间拍照联系客服处理，我们会根据破损情况进行理赔处理，感谢您的理解与支持！</w:t>
            </w:r>
          </w:p>
          <w:p w14:paraId="75B9B08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由于受平台活动，厂家促销，店铺促销等影响，店铺商品销售价格会有变动，关于价格请以购买的实时价格为准，暂不接受关于活动降价的退差价或者退货问题。</w:t>
            </w:r>
          </w:p>
          <w:p w14:paraId="3BDEBBF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2.关于发票</w:t>
            </w:r>
          </w:p>
          <w:p w14:paraId="35C9D57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（1）因增值税专用发票数量有限，本店金额 500 元以下默认开增值税电子 普通发票，特殊要求可以与在线客服协商，未沟通协商则默认开增值税电子普通发票。</w:t>
            </w:r>
          </w:p>
          <w:p w14:paraId="4B01768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（2）增值税电子普通发票资料包括抬头、纳税人识别号（事业单位、政府机关可不提供税号）。</w:t>
            </w:r>
          </w:p>
          <w:p w14:paraId="6BD00EF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（3）发票金额为实付金额不包含优惠券、购物津贴等。</w:t>
            </w:r>
          </w:p>
          <w:p w14:paraId="4D42692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（4）发票一经开出，如需修改或更换，由责任方承担相应的经济损失，如运费等。</w:t>
            </w:r>
          </w:p>
          <w:p w14:paraId="1B0B8D2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（5）货物收到后开票请联系本店在线客服，提供开票信息及电子邮箱，我们将在 1～3 个工作日内为您开具并发至邮箱。</w:t>
            </w:r>
          </w:p>
          <w:p w14:paraId="10FABF0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3.关于快递</w:t>
            </w:r>
          </w:p>
          <w:p w14:paraId="1424744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正常情况下会在您支付订单成功后 48 小时内为您配货发货；如遇商品预售 （预定）、节假日、大促等情况，发货日期以商品页面标注的日期或平台规则为准。</w:t>
            </w:r>
          </w:p>
          <w:p w14:paraId="6051E20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本店合作的快递有圆通、中通、 申通、EMS，默认发货快递是中通，可以通 过联系客服或者订单备注的方式指定快递，江浙沪地区一般 3 天内能到，偏远地区 7 天左右。已发货的订单在您已买到宝贝里可以查询到对应的物流单号，如果您想了解商品运输进程和大约到货时间，您可以致电快递客服进行咨询、督促配送速度。</w:t>
            </w:r>
          </w:p>
          <w:p w14:paraId="6656FF1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若订单为已出库或已发货状态，非质量问题的退货、换货、拒收等，产生的 相关运费，包含包邮商品退货产生的相关费用，由顾客全额承担。饮品为重货，物流成本高，介意勿拍，敬请谅解！</w:t>
            </w:r>
          </w:p>
          <w:p w14:paraId="17167B9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客户高频问题：</w:t>
            </w:r>
          </w:p>
          <w:p w14:paraId="3550B70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1.Q：已经下单了，多久会发货？</w:t>
            </w:r>
          </w:p>
          <w:p w14:paraId="4E4B500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A：亲，您好，正常情况下会在您支付订单成功后 48 小时内为您配货发货； 如遇商品预售（预定）、节假日、大促等情况，发货日期以商品页面标注的日期或平台规则为准。</w:t>
            </w:r>
          </w:p>
          <w:p w14:paraId="1209BFF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2.Q：电解质水应该怎么储存？</w:t>
            </w:r>
          </w:p>
          <w:p w14:paraId="2C16B6F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A：亲，这款电解质水常温储存即可。</w:t>
            </w:r>
          </w:p>
          <w:p w14:paraId="14AA8FDA">
            <w:pPr>
              <w:spacing w:line="360" w:lineRule="auto"/>
              <w:ind w:firstLine="560" w:firstLineChars="200"/>
              <w:jc w:val="both"/>
              <w:rPr>
                <w:rFonts w:ascii="仿宋" w:hAnsi="仿宋" w:eastAsia="仿宋"/>
                <w:sz w:val="28"/>
                <w:szCs w:val="28"/>
              </w:rPr>
            </w:pPr>
            <w:r>
              <w:rPr>
                <w:rFonts w:ascii="仿宋" w:hAnsi="仿宋" w:eastAsia="仿宋"/>
                <w:sz w:val="28"/>
                <w:szCs w:val="28"/>
              </w:rPr>
              <w:t>3.Q：西梅汁果汁含量是多少？</w:t>
            </w:r>
          </w:p>
          <w:p w14:paraId="7409AAD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A：亲亲，一盒 NFC（非浓缩还原）西梅汁约等于 13 颗西梅，果汁含量 100%，真材实料，果味纯正，和家里现榨的一样新鲜呢。</w:t>
            </w:r>
          </w:p>
          <w:p w14:paraId="5FFDCFE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4.Q：发货会检查商品的生产日期吗？</w:t>
            </w:r>
          </w:p>
          <w:p w14:paraId="28DADAC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A：亲亲，本店所有生产线均符合国家相关卫生及安全检测，商品出厂前，均会筛选最新生产日期、经过消毒安检发货，您可以放心选购哦。</w:t>
            </w:r>
          </w:p>
          <w:p w14:paraId="52C16E4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5.Q：奶茶含有反式脂肪酸吗？</w:t>
            </w:r>
          </w:p>
          <w:p w14:paraId="18CCD3B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A：亲，您好，奶茶中无反式脂肪酸，放心食用，安全有保障。</w:t>
            </w:r>
          </w:p>
          <w:p w14:paraId="2C0287B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6.Q：你们家可以开具什么类型的发票？</w:t>
            </w:r>
          </w:p>
          <w:p w14:paraId="0896E55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A：亲亲，因增值税专用发票数量有限，本店金额 500 元以下默认开增值税 电子普通发票，特殊要求可以与在线客服协商，未沟通协商则默认开增值税电子普通发票哦。</w:t>
            </w:r>
          </w:p>
          <w:p w14:paraId="2FF581B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7.Q：乳酸菌饮料含糖量高吗？</w:t>
            </w:r>
          </w:p>
          <w:p w14:paraId="0F7F5E3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A：亲，每 100ml 乳酸菌饮料含 800 亿活菌，且低糖、0 脂，坚持每日饮用，可以给身体提供有益菌。</w:t>
            </w:r>
          </w:p>
          <w:p w14:paraId="4B2C6A0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8.Q：饮料的包装会不会被挤压变形？</w:t>
            </w:r>
          </w:p>
          <w:p w14:paraId="78637AC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A：您好，由于饮料类商品大部分为易拉罐、塑料瓶包装、纸盒包装，快递运输途中挤压、磕碰等会造成包装凹陷、变形等情况；本店会尽量包装好，但是 此类情况暂时无法避免。对于包装要求较高，无法接受以上情况的请谨慎购买；本店不接受以包装变形，压扁、磨损为理由的退款退货等售后问题，敬请理解。</w:t>
            </w:r>
          </w:p>
          <w:p w14:paraId="162A969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9.Q：商品破损而导致不能食用怎么办？</w:t>
            </w:r>
          </w:p>
          <w:p w14:paraId="029C29A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A：亲亲，如遇有商品破损无法食用的情况，请收货后第一时间拍照联系客服处理，我们会根据破损情况进行理赔处理，感谢您的理解与支持！</w:t>
            </w:r>
          </w:p>
          <w:p w14:paraId="0E403DD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10.Q：橙汁里添加防腐剂了吗？</w:t>
            </w:r>
          </w:p>
          <w:p w14:paraId="2189A0D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A：亲亲，橙汁不添加色素、砂糖、防腐剂，健康自然好喝，请放心购买。</w:t>
            </w:r>
          </w:p>
          <w:p w14:paraId="1F00D25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11.Q：你好，发什么快递？</w:t>
            </w:r>
          </w:p>
          <w:p w14:paraId="28123FC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A：亲，本店合作的快递有圆通、中通、 申通、EMS，默认发货快递是中通。</w:t>
            </w:r>
          </w:p>
          <w:p w14:paraId="646BBE2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12.Q：电解质水里的电解质含量高吗？</w:t>
            </w:r>
          </w:p>
          <w:p w14:paraId="5B7C758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A：亲，这款电解质水每瓶内的电解质含量不低于 200mg，能够快速补充人体所需的水分和电解质，有助于维持体内的电解质平衡哦。</w:t>
            </w:r>
          </w:p>
          <w:p w14:paraId="5AC5F9F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13.Q：你们店可以指定快递吗？</w:t>
            </w:r>
          </w:p>
          <w:p w14:paraId="7E94B98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A：亲，您可以通过联系客服或者订单备注的方式指定快递。</w:t>
            </w:r>
          </w:p>
          <w:p w14:paraId="004E140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14.Q：这款奶茶有活动吗？</w:t>
            </w:r>
          </w:p>
          <w:p w14:paraId="6ABA5BE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A：亲亲，奶茶活动价仅需 10.9 元，限时抢购，喜欢赶紧下单哦。</w:t>
            </w:r>
          </w:p>
          <w:p w14:paraId="72F9488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15.Q：西梅汁里有果肉吗？</w:t>
            </w:r>
          </w:p>
          <w:p w14:paraId="4E62775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A：亲，我们的西梅汁里含有果肉，喝前摇一摇，果味浓郁，回味更享受。</w:t>
            </w:r>
          </w:p>
          <w:p w14:paraId="6D62464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16.Q：乳酸菌饮料怎么储存？</w:t>
            </w:r>
          </w:p>
          <w:p w14:paraId="2A47832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A：亲，乳酸菌饮料需要在 0</w:t>
            </w:r>
            <w:r>
              <w:rPr>
                <w:rFonts w:hint="eastAsia" w:ascii="仿宋" w:hAnsi="仿宋" w:eastAsia="仿宋" w:cs="宋体"/>
                <w:sz w:val="28"/>
                <w:szCs w:val="28"/>
                <w:lang w:eastAsia="zh-CN"/>
              </w:rPr>
              <w:t>℃</w:t>
            </w:r>
            <w:r>
              <w:rPr>
                <w:rFonts w:ascii="仿宋" w:hAnsi="仿宋" w:eastAsia="仿宋"/>
                <w:sz w:val="28"/>
                <w:szCs w:val="28"/>
                <w:lang w:eastAsia="zh-CN"/>
              </w:rPr>
              <w:t>-7</w:t>
            </w:r>
            <w:r>
              <w:rPr>
                <w:rFonts w:hint="eastAsia" w:ascii="仿宋" w:hAnsi="仿宋" w:eastAsia="仿宋" w:cs="宋体"/>
                <w:sz w:val="28"/>
                <w:szCs w:val="28"/>
                <w:lang w:eastAsia="zh-CN"/>
              </w:rPr>
              <w:t>℃</w:t>
            </w:r>
            <w:r>
              <w:rPr>
                <w:rFonts w:ascii="仿宋" w:hAnsi="仿宋" w:eastAsia="仿宋"/>
                <w:sz w:val="28"/>
                <w:szCs w:val="28"/>
                <w:lang w:eastAsia="zh-CN"/>
              </w:rPr>
              <w:t>的温度下冷藏哦。</w:t>
            </w:r>
          </w:p>
          <w:p w14:paraId="2935B04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17.Q：收到货后可以退差价吗？</w:t>
            </w:r>
          </w:p>
          <w:p w14:paraId="468B0F0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A：亲亲，由于受平台活动，厂家促销，店铺促销等影响，店铺商品销售价 格会有变动，关于价格请以购买的实时价格为准，暂不接受关于活动降价的退差价或者退货问题哦。</w:t>
            </w:r>
          </w:p>
          <w:p w14:paraId="231C0C6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18.Q：开增值税电子普通发票需要我提供什么资料？</w:t>
            </w:r>
          </w:p>
          <w:p w14:paraId="2317D0C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A：亲，增值税电子普通发票资料包括抬头、纳税人识别号（事业单位、政府机关可不提供税号）。</w:t>
            </w:r>
          </w:p>
          <w:p w14:paraId="68F557F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19.Q：橙汁是冷链运输吗？</w:t>
            </w:r>
          </w:p>
          <w:p w14:paraId="5F88F9D8">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A：亲，这款橙汁采用巴氏严格的杀菌技术，保留了更多的营养与风味，全程冷链运输、新鲜到家。</w:t>
            </w:r>
          </w:p>
          <w:p w14:paraId="05A0A636">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20.Q：电解质水有什么口味？</w:t>
            </w:r>
          </w:p>
          <w:p w14:paraId="0C50B626">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A：亲，这款电解质水有荔枝海盐味、白桃味、西柚味、百香果味、青柠味、白葡萄芦荟味、小雏菊味，多种口味任您选哦！</w:t>
            </w:r>
          </w:p>
          <w:p w14:paraId="0659F929">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21.Q：西梅汁有没有活动？</w:t>
            </w:r>
          </w:p>
          <w:p w14:paraId="0E70A6AD">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A：您好，这款西梅汁原价 129.9 元/箱，促销活动折后价 99.9 元/箱。</w:t>
            </w:r>
          </w:p>
          <w:p w14:paraId="4BB1D363">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22.Q：奶茶有什么口味？</w:t>
            </w:r>
          </w:p>
          <w:p w14:paraId="545A6F74">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A：亲，奶茶有草莓味、香芋味、麦香味、巧克力味、咖啡味、蜜桃味、原味，多种口味随心选择。</w:t>
            </w:r>
          </w:p>
          <w:p w14:paraId="3475E063">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23.Q：橙汁容量是多少？</w:t>
            </w:r>
          </w:p>
          <w:p w14:paraId="56D5FD20">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A：亲，我们的橙汁是 1.6L 大容量哦！</w:t>
            </w:r>
          </w:p>
          <w:p w14:paraId="3EA0E21A">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24.Q：什么时候可以申请开发票？</w:t>
            </w:r>
          </w:p>
          <w:p w14:paraId="0B8BC9B0">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A：亲，货物收到后开票请联系本店在线客服，提供开票信息及电子邮箱，我们将在 1～3 个工作日内为您开具并发至邮箱。</w:t>
            </w:r>
          </w:p>
          <w:p w14:paraId="27EF3238">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25.Q：你们店内这款电解质水中含维生素 E 吗？</w:t>
            </w:r>
          </w:p>
          <w:p w14:paraId="0385BE6E">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A：亲，本店这款电解质水采用天然代糖——赤藓糖醇，不会引起血糖变化，也不会引起龋齿，还含有维生素 E 和维生素 B6，有促进蛋白质吸收代谢和抗氧化的作用哦。</w:t>
            </w:r>
          </w:p>
          <w:p w14:paraId="4DB4D0BE">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26.Q：乳酸菌饮料的保质期是多长时间？</w:t>
            </w:r>
          </w:p>
          <w:p w14:paraId="46B0524F">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A：您好，乳酸菌的保质期是 21 天哦！</w:t>
            </w:r>
          </w:p>
          <w:p w14:paraId="7BF87EFA">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27.Q：奶茶中有没有椰果？</w:t>
            </w:r>
          </w:p>
          <w:p w14:paraId="413B8C7E">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A：亲亲，奶茶中添加了 Q 弹椰果粒，香甜丝滑。</w:t>
            </w:r>
          </w:p>
          <w:p w14:paraId="7EF54D53">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28.Q：西梅汁的保质期是多长时间？</w:t>
            </w:r>
          </w:p>
          <w:p w14:paraId="08A58C02">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A：亲，这款西梅汁的保质期是 270 天哦。</w:t>
            </w:r>
          </w:p>
          <w:p w14:paraId="7FA35B6A">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29.Q：已发货订单申请退款，运费需要我承担吗？</w:t>
            </w:r>
          </w:p>
          <w:p w14:paraId="1EDD15B6">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A：亲亲，若订单为已出库或已发货状态，非质量问题退货、换货、拒收等，产生的相关运费，包含包邮商品退货产生的相关费用，由顾客全额承担。饮品为重货，物流成本高，介意勿拍，敬请谅解！</w:t>
            </w:r>
          </w:p>
          <w:p w14:paraId="40ECEF28">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30.Q：我的收货地址是上海，拍了多久能到货？</w:t>
            </w:r>
          </w:p>
          <w:p w14:paraId="4E693C29">
            <w:pPr>
              <w:spacing w:line="36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A：亲，江浙沪地区一般 3 天内能到，偏远地区 7 天左右。</w:t>
            </w:r>
          </w:p>
        </w:tc>
      </w:tr>
    </w:tbl>
    <w:p w14:paraId="7BA8CFD4">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5515BF7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利用提供的素材，结合客户高频问题及标准回复话术，设置快捷回复，在规定时间内，利用竞赛平台提供的应答环境，准确地回复 15 个客户的 50 个问题。</w:t>
      </w:r>
    </w:p>
    <w:p w14:paraId="076B174B">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50A043B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1.分析网店及商品资料；</w:t>
      </w:r>
    </w:p>
    <w:p w14:paraId="09D1D3C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2.归纳客户高频问题；</w:t>
      </w:r>
    </w:p>
    <w:p w14:paraId="5EF6566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3.设置标准回复话术；</w:t>
      </w:r>
    </w:p>
    <w:p w14:paraId="36D2A76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4.分析客户问题，识别客户需求；</w:t>
      </w:r>
    </w:p>
    <w:p w14:paraId="3E6942C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5.动态应答客户各类问题。</w:t>
      </w:r>
    </w:p>
    <w:p w14:paraId="55EE049A">
      <w:pPr>
        <w:spacing w:line="360" w:lineRule="auto"/>
        <w:jc w:val="both"/>
        <w:rPr>
          <w:rFonts w:ascii="黑体" w:hAnsi="黑体" w:eastAsia="黑体"/>
          <w:sz w:val="30"/>
          <w:szCs w:val="30"/>
          <w:lang w:eastAsia="zh-CN"/>
        </w:rPr>
      </w:pPr>
      <w:r>
        <w:rPr>
          <w:rFonts w:ascii="黑体" w:hAnsi="黑体" w:eastAsia="黑体"/>
          <w:sz w:val="30"/>
          <w:szCs w:val="30"/>
          <w:lang w:eastAsia="zh-CN"/>
        </w:rPr>
        <w:t>任务 3：客户异议处理</w:t>
      </w:r>
    </w:p>
    <w:p w14:paraId="22721E4A">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3DC3900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咖汇清源旗舰店正在销售电解质水、西梅汁、奶茶、乳酸菌饮料、橙汁五款 商品。在商品销售过程中会遇到各种各样的客户异议，客服人员在服务的过程中遇到客户提出了如下异议：</w:t>
      </w:r>
    </w:p>
    <w:p w14:paraId="0061085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“这个橙汁我看了好几次了，我是想多买一些作为公司福利，量很大，便宜点儿呗！ ”</w:t>
      </w:r>
    </w:p>
    <w:p w14:paraId="70B9292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“这个橙汁现在是活动价吗？怎么比其他家都贵啊。 ”</w:t>
      </w:r>
    </w:p>
    <w:p w14:paraId="052C6A3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请根据客户异议内容，结合网店信息、服务信息和商品信息，完成客户异议处理相关内容的填写。</w:t>
      </w:r>
    </w:p>
    <w:p w14:paraId="54F243D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3B2EE3C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服务信息文档 1 份、商品信息文档 1 份、网店信息文档 1 份。</w:t>
      </w:r>
    </w:p>
    <w:p w14:paraId="52CB2C53">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075C99C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1.根据客户提出的异议内容，完成客户异议类型判断；</w:t>
      </w:r>
    </w:p>
    <w:p w14:paraId="78D95B0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2.分析客户异议产生原因，结合网店信息、服务信息和商品信息，制定客户异议处理方案。</w:t>
      </w:r>
    </w:p>
    <w:p w14:paraId="16177A7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6AC0716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1.分析客户异议内容；</w:t>
      </w:r>
    </w:p>
    <w:p w14:paraId="7757D04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2.填写客户异议类型；</w:t>
      </w:r>
    </w:p>
    <w:p w14:paraId="749E43A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3.撰写客户异议产生原因；</w:t>
      </w:r>
    </w:p>
    <w:p w14:paraId="2AB9BFD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4.撰写客户异议处理方案。</w:t>
      </w:r>
    </w:p>
    <w:sectPr>
      <w:footerReference r:id="rId3" w:type="default"/>
      <w:pgSz w:w="11906" w:h="16839"/>
      <w:pgMar w:top="1431" w:right="1785" w:bottom="1151" w:left="1785" w:header="0" w:footer="98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E035E75-8558-4C2A-B0EE-9B5BAD15EC57}"/>
  </w:font>
  <w:font w:name="黑体">
    <w:panose1 w:val="02010609060101010101"/>
    <w:charset w:val="86"/>
    <w:family w:val="auto"/>
    <w:pitch w:val="default"/>
    <w:sig w:usb0="800002BF" w:usb1="38CF7CFA" w:usb2="00000016" w:usb3="00000000" w:csb0="00040001" w:csb1="00000000"/>
    <w:embedRegular r:id="rId2" w:fontKey="{5139FC75-84A5-4194-B15A-210EF0DAAB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3941BA7C-4080-4BE8-963D-ACBE3CC3534B}"/>
  </w:font>
  <w:font w:name="仿宋">
    <w:panose1 w:val="02010609060101010101"/>
    <w:charset w:val="86"/>
    <w:family w:val="modern"/>
    <w:pitch w:val="default"/>
    <w:sig w:usb0="800002BF" w:usb1="38CF7CFA" w:usb2="00000016" w:usb3="00000000" w:csb0="00040001" w:csb1="00000000"/>
    <w:embedRegular r:id="rId4" w:fontKey="{6F58AFF8-0BBA-4A31-8E4F-4F2290E6F52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1F67E">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2YzNjBkOTgyNWQ1YTMxYzM3MzMwNWFiODNmOWIzYWMifQ=="/>
  </w:docVars>
  <w:rsids>
    <w:rsidRoot w:val="00D4418B"/>
    <w:rsid w:val="001B0844"/>
    <w:rsid w:val="0026054C"/>
    <w:rsid w:val="002B39F5"/>
    <w:rsid w:val="002D2308"/>
    <w:rsid w:val="002F13A8"/>
    <w:rsid w:val="00342D03"/>
    <w:rsid w:val="003A418B"/>
    <w:rsid w:val="003D0023"/>
    <w:rsid w:val="003F2187"/>
    <w:rsid w:val="00503069"/>
    <w:rsid w:val="005A7332"/>
    <w:rsid w:val="00683281"/>
    <w:rsid w:val="006A2C09"/>
    <w:rsid w:val="006D2A23"/>
    <w:rsid w:val="0071550D"/>
    <w:rsid w:val="00742BF6"/>
    <w:rsid w:val="00795943"/>
    <w:rsid w:val="00827407"/>
    <w:rsid w:val="008D38F0"/>
    <w:rsid w:val="00967978"/>
    <w:rsid w:val="009F46DA"/>
    <w:rsid w:val="00AA33B1"/>
    <w:rsid w:val="00B33CEE"/>
    <w:rsid w:val="00BE0A1C"/>
    <w:rsid w:val="00C50FBB"/>
    <w:rsid w:val="00CA6F7C"/>
    <w:rsid w:val="00D27D21"/>
    <w:rsid w:val="00D4418B"/>
    <w:rsid w:val="00D94BC0"/>
    <w:rsid w:val="00DF0A88"/>
    <w:rsid w:val="00E66C9C"/>
    <w:rsid w:val="00F82B68"/>
    <w:rsid w:val="0A2D3E02"/>
    <w:rsid w:val="263E39C7"/>
    <w:rsid w:val="3322672E"/>
    <w:rsid w:val="337155D7"/>
    <w:rsid w:val="34846256"/>
    <w:rsid w:val="370E6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7986</Words>
  <Characters>8326</Characters>
  <Lines>63</Lines>
  <Paragraphs>17</Paragraphs>
  <TotalTime>1</TotalTime>
  <ScaleCrop>false</ScaleCrop>
  <LinksUpToDate>false</LinksUpToDate>
  <CharactersWithSpaces>8511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2023-04-25T21:42:00Z</dcterms:created>
  <dc:creator>虎咚咚</dc:creator>
  <cp:lastModifiedBy>归去来兮</cp:lastModifiedBy>
  <dcterms:modified xsi:type="dcterms:W3CDTF">2025-05-14T03:05:15Z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2023-09-11T16:25:40Z</vt:filetime>
  </property>
  <property fmtid="{D5CDD505-2E9C-101B-9397-08002B2CF9AE}" pid="4" name="KSOProductBuildVer">
    <vt:lpwstr>2052-12.1.0.20784</vt:lpwstr>
  </property>
  <property fmtid="{D5CDD505-2E9C-101B-9397-08002B2CF9AE}" pid="5" name="ICV">
    <vt:lpwstr>ED0D0FEE78C0480F98A8BE9E6FEE262E_12</vt:lpwstr>
  </property>
  <property fmtid="{D5CDD505-2E9C-101B-9397-08002B2CF9AE}" pid="6" name="KSOTemplateDocerSaveRecord">
    <vt:lpwstr>eyJoZGlkIjoiN2YzNjBkOTgyNWQ1YTMxYzM3MzMwNWFiODNmOWIzYWMiLCJ1c2VySWQiOiI0MjQ4OTc1MDkifQ==</vt:lpwstr>
  </property>
</Properties>
</file>